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42"/>
        <w:gridCol w:w="351"/>
        <w:gridCol w:w="3085"/>
        <w:gridCol w:w="816"/>
        <w:gridCol w:w="425"/>
      </w:tblGrid>
      <w:tr w:rsidR="00A61205" w:rsidRPr="007A7134" w14:paraId="0903642F" w14:textId="77777777" w:rsidTr="00587753">
        <w:trPr>
          <w:gridAfter w:val="1"/>
          <w:wAfter w:w="425" w:type="dxa"/>
          <w:trHeight w:val="844"/>
        </w:trPr>
        <w:tc>
          <w:tcPr>
            <w:tcW w:w="5245" w:type="dxa"/>
            <w:gridSpan w:val="2"/>
          </w:tcPr>
          <w:p w14:paraId="6ABFAAF2" w14:textId="77777777" w:rsidR="00A61205" w:rsidRPr="003847C6" w:rsidRDefault="00026045" w:rsidP="004C398F">
            <w:pPr>
              <w:ind w:left="-392"/>
              <w:jc w:val="center"/>
              <w:rPr>
                <w:rFonts w:ascii="Arial Narrow" w:hAnsi="Arial Narrow" w:cs="Arial"/>
                <w:b/>
              </w:rPr>
            </w:pPr>
            <w:r w:rsidRPr="003847C6"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 wp14:anchorId="581F13D8" wp14:editId="3B492AFF">
                  <wp:extent cx="571500" cy="542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  <w:vAlign w:val="center"/>
          </w:tcPr>
          <w:p w14:paraId="560E03DE" w14:textId="77777777" w:rsidR="00A61205" w:rsidRPr="00646F97" w:rsidRDefault="00952A91" w:rsidP="00A61205">
            <w:pPr>
              <w:ind w:right="-108"/>
              <w:jc w:val="right"/>
              <w:rPr>
                <w:rFonts w:ascii="Arial Narrow" w:hAnsi="Arial Narrow" w:cs="Arial"/>
                <w:b/>
              </w:rPr>
            </w:pPr>
            <w:r w:rsidRPr="00646F97">
              <w:rPr>
                <w:rFonts w:ascii="Arial Narrow" w:hAnsi="Arial Narrow" w:cs="Arial"/>
                <w:b/>
              </w:rPr>
              <w:t>ΑΔΙΑΒΑΘΜΗΤΟ</w:t>
            </w:r>
          </w:p>
          <w:p w14:paraId="72B74273" w14:textId="77777777" w:rsidR="00C30B44" w:rsidRDefault="000A4F87" w:rsidP="0088608E">
            <w:pPr>
              <w:ind w:right="-108"/>
              <w:jc w:val="right"/>
              <w:rPr>
                <w:rFonts w:ascii="Arial Narrow" w:hAnsi="Arial Narrow" w:cs="Arial"/>
                <w:b/>
              </w:rPr>
            </w:pPr>
            <w:r w:rsidRPr="00646F97">
              <w:rPr>
                <w:rFonts w:ascii="Arial Narrow" w:hAnsi="Arial Narrow" w:cs="Arial"/>
                <w:b/>
              </w:rPr>
              <w:t>ΕΠΕΙΓΟΝ</w:t>
            </w:r>
          </w:p>
          <w:p w14:paraId="7B7D17B5" w14:textId="77777777" w:rsidR="00A61205" w:rsidRPr="007A7134" w:rsidRDefault="000A4F87" w:rsidP="0088608E">
            <w:pPr>
              <w:ind w:right="-108"/>
              <w:jc w:val="right"/>
              <w:rPr>
                <w:rFonts w:ascii="Arial Narrow" w:hAnsi="Arial Narrow" w:cs="Arial"/>
                <w:b/>
                <w:highlight w:val="yellow"/>
              </w:rPr>
            </w:pPr>
            <w:r w:rsidRPr="00646F97">
              <w:rPr>
                <w:rFonts w:ascii="Arial Narrow" w:hAnsi="Arial Narrow" w:cs="Arial"/>
                <w:b/>
              </w:rPr>
              <w:t xml:space="preserve">ΠΡΟΘΕΣΜΙΑ ΕΩΣ </w:t>
            </w:r>
            <w:r w:rsidR="006960B6">
              <w:rPr>
                <w:rFonts w:ascii="Arial Narrow" w:hAnsi="Arial Narrow" w:cs="Arial"/>
                <w:b/>
              </w:rPr>
              <w:t>26</w:t>
            </w:r>
            <w:r w:rsidR="00756B97" w:rsidRPr="00646F97">
              <w:rPr>
                <w:rFonts w:ascii="Arial Narrow" w:hAnsi="Arial Narrow" w:cs="Arial"/>
                <w:b/>
              </w:rPr>
              <w:t>.</w:t>
            </w:r>
            <w:r w:rsidR="00D6404D">
              <w:rPr>
                <w:rFonts w:ascii="Arial Narrow" w:hAnsi="Arial Narrow" w:cs="Arial"/>
                <w:b/>
              </w:rPr>
              <w:t>02</w:t>
            </w:r>
            <w:r w:rsidRPr="00646F97">
              <w:rPr>
                <w:rFonts w:ascii="Arial Narrow" w:hAnsi="Arial Narrow" w:cs="Arial"/>
                <w:b/>
              </w:rPr>
              <w:t>.202</w:t>
            </w:r>
            <w:r w:rsidR="00D6404D">
              <w:rPr>
                <w:rFonts w:ascii="Arial Narrow" w:hAnsi="Arial Narrow" w:cs="Arial"/>
                <w:b/>
              </w:rPr>
              <w:t>1 (1</w:t>
            </w:r>
            <w:r w:rsidR="006960B6">
              <w:rPr>
                <w:rFonts w:ascii="Arial Narrow" w:hAnsi="Arial Narrow" w:cs="Arial"/>
                <w:b/>
                <w:lang w:val="en-US"/>
              </w:rPr>
              <w:t>4</w:t>
            </w:r>
            <w:r w:rsidR="00C30B44">
              <w:rPr>
                <w:rFonts w:ascii="Arial Narrow" w:hAnsi="Arial Narrow" w:cs="Arial"/>
                <w:b/>
              </w:rPr>
              <w:t>:00)</w:t>
            </w:r>
          </w:p>
        </w:tc>
      </w:tr>
      <w:tr w:rsidR="00A61205" w:rsidRPr="007A7134" w14:paraId="189819A3" w14:textId="77777777" w:rsidTr="00587753">
        <w:trPr>
          <w:gridAfter w:val="1"/>
          <w:wAfter w:w="425" w:type="dxa"/>
          <w:trHeight w:val="572"/>
        </w:trPr>
        <w:tc>
          <w:tcPr>
            <w:tcW w:w="5245" w:type="dxa"/>
            <w:gridSpan w:val="2"/>
          </w:tcPr>
          <w:p w14:paraId="62270210" w14:textId="77777777" w:rsidR="0091137A" w:rsidRPr="00632BC1" w:rsidRDefault="00B84691" w:rsidP="004C398F">
            <w:pPr>
              <w:ind w:left="-392"/>
              <w:jc w:val="center"/>
              <w:rPr>
                <w:rFonts w:ascii="Arial Narrow" w:hAnsi="Arial Narrow" w:cs="Arial"/>
                <w:b/>
              </w:rPr>
            </w:pPr>
            <w:r w:rsidRPr="00632BC1">
              <w:rPr>
                <w:rFonts w:ascii="Arial Narrow" w:hAnsi="Arial Narrow" w:cs="Arial"/>
                <w:b/>
              </w:rPr>
              <w:t>ΠΡΕΣΒΕΙΑ ΤΗΣ ΕΛΛΑΔΟΣ</w:t>
            </w:r>
          </w:p>
          <w:p w14:paraId="0D871959" w14:textId="77777777" w:rsidR="00B84691" w:rsidRPr="00632BC1" w:rsidRDefault="00B84691" w:rsidP="004C398F">
            <w:pPr>
              <w:ind w:left="-392"/>
              <w:jc w:val="center"/>
              <w:rPr>
                <w:rFonts w:ascii="Arial Narrow" w:hAnsi="Arial Narrow" w:cs="Arial"/>
                <w:b/>
              </w:rPr>
            </w:pPr>
            <w:r w:rsidRPr="00632BC1">
              <w:rPr>
                <w:rFonts w:ascii="Arial Narrow" w:hAnsi="Arial Narrow" w:cs="Arial"/>
                <w:b/>
              </w:rPr>
              <w:t>ΤΙΡΑΝΑ</w:t>
            </w:r>
          </w:p>
          <w:p w14:paraId="12E436A3" w14:textId="77777777" w:rsidR="0042331B" w:rsidRPr="00632BC1" w:rsidRDefault="00B84691" w:rsidP="00587753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2BC1">
              <w:rPr>
                <w:rFonts w:ascii="Arial Narrow" w:hAnsi="Arial Narrow" w:cs="Arial"/>
                <w:b/>
                <w:sz w:val="22"/>
                <w:szCs w:val="22"/>
              </w:rPr>
              <w:t>ΓΡΑΦΕΙΟ ΟΙΚΟΝΟΜΙΚΩΝ ΚΑΙ ΕΜΠΟΡΙΚΩΝ ΥΠΟΘΕΣΕΩΝ</w:t>
            </w:r>
          </w:p>
        </w:tc>
        <w:tc>
          <w:tcPr>
            <w:tcW w:w="4394" w:type="dxa"/>
            <w:gridSpan w:val="4"/>
            <w:vMerge/>
            <w:shd w:val="clear" w:color="auto" w:fill="auto"/>
          </w:tcPr>
          <w:p w14:paraId="5810D3BF" w14:textId="77777777" w:rsidR="00A61205" w:rsidRPr="007A7134" w:rsidRDefault="00A61205" w:rsidP="008959DA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A5D8E" w:rsidRPr="00632BC1" w14:paraId="53DD4051" w14:textId="77777777" w:rsidTr="00587753">
        <w:tc>
          <w:tcPr>
            <w:tcW w:w="993" w:type="dxa"/>
            <w:vAlign w:val="center"/>
          </w:tcPr>
          <w:p w14:paraId="1E1C2E20" w14:textId="77777777" w:rsidR="00FA5D8E" w:rsidRPr="00632BC1" w:rsidRDefault="00FA5D8E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A224609" w14:textId="77777777" w:rsidR="00FA5D8E" w:rsidRPr="00632BC1" w:rsidRDefault="00FA5D8E" w:rsidP="0038317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4FE59AE4" w14:textId="77777777" w:rsidR="00FA5D8E" w:rsidRPr="00632BC1" w:rsidRDefault="00FA5D8E" w:rsidP="008E4CE4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 w:val="restart"/>
            <w:shd w:val="clear" w:color="auto" w:fill="auto"/>
          </w:tcPr>
          <w:p w14:paraId="3673EB94" w14:textId="77777777" w:rsidR="00FA5D8E" w:rsidRPr="00646F97" w:rsidRDefault="00B84691" w:rsidP="00B84691">
            <w:pPr>
              <w:ind w:left="426"/>
              <w:rPr>
                <w:rFonts w:ascii="Arial Narrow" w:hAnsi="Arial Narrow" w:cs="Arial"/>
              </w:rPr>
            </w:pPr>
            <w:r w:rsidRPr="00646F97">
              <w:rPr>
                <w:rFonts w:ascii="Arial Narrow" w:hAnsi="Arial Narrow" w:cs="Arial"/>
              </w:rPr>
              <w:t>Τίρανα</w:t>
            </w:r>
            <w:r w:rsidR="003458FB" w:rsidRPr="00646F97">
              <w:rPr>
                <w:rFonts w:ascii="Arial Narrow" w:hAnsi="Arial Narrow" w:cs="Arial"/>
              </w:rPr>
              <w:t xml:space="preserve">, </w:t>
            </w:r>
            <w:r w:rsidR="006960B6">
              <w:rPr>
                <w:rFonts w:ascii="Arial Narrow" w:hAnsi="Arial Narrow" w:cs="Arial"/>
              </w:rPr>
              <w:t>08 Ιανουαρίου 2021</w:t>
            </w:r>
          </w:p>
          <w:p w14:paraId="182162F0" w14:textId="77777777" w:rsidR="00A61205" w:rsidRPr="00D6404D" w:rsidRDefault="00730B18" w:rsidP="00D6404D">
            <w:pPr>
              <w:ind w:left="426"/>
              <w:rPr>
                <w:rFonts w:ascii="Arial Narrow" w:hAnsi="Arial Narrow" w:cs="Arial"/>
                <w:lang w:val="en-US"/>
              </w:rPr>
            </w:pPr>
            <w:bookmarkStart w:id="0" w:name="Α_Π_ΦΑΚΕΛΟΥ_1"/>
            <w:r w:rsidRPr="004A74A8">
              <w:rPr>
                <w:rFonts w:ascii="Arial Narrow" w:hAnsi="Arial Narrow" w:cs="Arial"/>
              </w:rPr>
              <w:t>Α.Π.:</w:t>
            </w:r>
            <w:bookmarkEnd w:id="0"/>
            <w:r w:rsidR="004A74A8" w:rsidRPr="004A74A8">
              <w:rPr>
                <w:rFonts w:ascii="Arial Narrow" w:hAnsi="Arial Narrow" w:cs="Arial"/>
              </w:rPr>
              <w:t xml:space="preserve"> Φ. 2140/1/ΑΣ6/13</w:t>
            </w:r>
          </w:p>
        </w:tc>
      </w:tr>
      <w:tr w:rsidR="00203130" w:rsidRPr="00632BC1" w14:paraId="6E0235D0" w14:textId="77777777" w:rsidTr="00587753">
        <w:tc>
          <w:tcPr>
            <w:tcW w:w="993" w:type="dxa"/>
            <w:vAlign w:val="center"/>
          </w:tcPr>
          <w:p w14:paraId="69F946EE" w14:textId="77777777" w:rsidR="00203130" w:rsidRPr="00632BC1" w:rsidRDefault="00203130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B22FAB2" w14:textId="77777777" w:rsidR="00203130" w:rsidRPr="00632BC1" w:rsidRDefault="00203130" w:rsidP="003831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27F83729" w14:textId="77777777" w:rsidR="00203130" w:rsidRPr="00632BC1" w:rsidRDefault="00203130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14:paraId="7868F815" w14:textId="77777777" w:rsidR="00203130" w:rsidRPr="00632BC1" w:rsidRDefault="00203130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14:paraId="372BF869" w14:textId="77777777" w:rsidTr="00587753">
        <w:tc>
          <w:tcPr>
            <w:tcW w:w="993" w:type="dxa"/>
            <w:vAlign w:val="center"/>
          </w:tcPr>
          <w:p w14:paraId="65D753E3" w14:textId="77777777"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" w:name="ΤΗΛΕΦΩΝΟ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Τηλ.:</w:t>
            </w:r>
            <w:bookmarkEnd w:id="1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0BA17E4" w14:textId="77777777" w:rsidR="00FA5D8E" w:rsidRPr="00632BC1" w:rsidRDefault="00B84691" w:rsidP="003831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2BC1">
              <w:rPr>
                <w:rFonts w:ascii="Arial Narrow" w:hAnsi="Arial Narrow" w:cs="Arial"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  <w:shd w:val="clear" w:color="auto" w:fill="auto"/>
          </w:tcPr>
          <w:p w14:paraId="4E3332EF" w14:textId="77777777"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14:paraId="1D35E201" w14:textId="77777777"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14:paraId="4B9E93D7" w14:textId="77777777" w:rsidTr="00587753">
        <w:tc>
          <w:tcPr>
            <w:tcW w:w="993" w:type="dxa"/>
            <w:vAlign w:val="center"/>
          </w:tcPr>
          <w:p w14:paraId="2CE5A8E4" w14:textId="77777777"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E_MAIL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E-</w:t>
            </w:r>
            <w:proofErr w:type="spellStart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mail</w:t>
            </w:r>
            <w:proofErr w:type="spellEnd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bookmarkEnd w:id="2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18CF704" w14:textId="77777777" w:rsidR="00FA5D8E" w:rsidRPr="00632BC1" w:rsidRDefault="00BC75A3" w:rsidP="00B846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hyperlink r:id="rId10" w:history="1"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ecocom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-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tirana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@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mfa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.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gr</w:t>
              </w:r>
            </w:hyperlink>
            <w:r w:rsidR="00AF5289" w:rsidRPr="00632BC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shd w:val="clear" w:color="auto" w:fill="auto"/>
          </w:tcPr>
          <w:p w14:paraId="17ED132C" w14:textId="77777777"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14:paraId="7D0533BB" w14:textId="77777777"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14:paraId="7945F995" w14:textId="77777777" w:rsidTr="00587753">
        <w:tc>
          <w:tcPr>
            <w:tcW w:w="993" w:type="dxa"/>
            <w:vAlign w:val="center"/>
          </w:tcPr>
          <w:p w14:paraId="1D9A8DED" w14:textId="77777777"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FAX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FAX:</w:t>
            </w:r>
            <w:bookmarkEnd w:id="3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D438960" w14:textId="77777777" w:rsidR="00FA5D8E" w:rsidRPr="00632BC1" w:rsidRDefault="00B84691" w:rsidP="0038317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2BC1">
              <w:rPr>
                <w:rFonts w:ascii="Arial Narrow" w:hAnsi="Arial Narrow" w:cs="Arial"/>
                <w:sz w:val="18"/>
                <w:szCs w:val="18"/>
              </w:rPr>
              <w:t>+3554 2228</w:t>
            </w:r>
            <w:r w:rsidRPr="00632BC1">
              <w:rPr>
                <w:rFonts w:ascii="Arial Narrow" w:hAnsi="Arial Narrow" w:cs="Arial"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  <w:shd w:val="clear" w:color="auto" w:fill="auto"/>
          </w:tcPr>
          <w:p w14:paraId="32F9FE45" w14:textId="77777777"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14:paraId="3B9C611A" w14:textId="77777777"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88608E" w:rsidRPr="00632BC1" w14:paraId="5E99A346" w14:textId="77777777" w:rsidTr="00587753">
        <w:tc>
          <w:tcPr>
            <w:tcW w:w="10064" w:type="dxa"/>
            <w:gridSpan w:val="7"/>
            <w:vAlign w:val="center"/>
          </w:tcPr>
          <w:p w14:paraId="0C84D2DA" w14:textId="77777777" w:rsidR="004572E2" w:rsidRPr="00632BC1" w:rsidRDefault="004572E2" w:rsidP="008959D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60A00" w:rsidRPr="00632BC1" w14:paraId="3DA09AFA" w14:textId="77777777" w:rsidTr="005877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4719A978" w14:textId="77777777" w:rsidR="00060A00" w:rsidRPr="00632BC1" w:rsidRDefault="00060A00" w:rsidP="00060A00">
            <w:pPr>
              <w:ind w:left="-108" w:right="-108"/>
              <w:outlineLvl w:val="0"/>
              <w:rPr>
                <w:rFonts w:ascii="Arial Narrow" w:hAnsi="Arial Narrow" w:cs="Arial"/>
                <w:b/>
              </w:rPr>
            </w:pPr>
            <w:r w:rsidRPr="00632BC1">
              <w:rPr>
                <w:rFonts w:ascii="Arial Narrow" w:hAnsi="Arial Narrow" w:cs="Arial"/>
                <w:b/>
              </w:rPr>
              <w:t>ΠΡΟΣ :</w:t>
            </w:r>
          </w:p>
        </w:tc>
        <w:tc>
          <w:tcPr>
            <w:tcW w:w="7830" w:type="dxa"/>
            <w:gridSpan w:val="4"/>
          </w:tcPr>
          <w:p w14:paraId="3E872FCB" w14:textId="77777777" w:rsidR="00060A00" w:rsidRDefault="005225A5" w:rsidP="00285FFA">
            <w:pPr>
              <w:outlineLvl w:val="0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ΠΙΝΑΚΑ ΑΠΟΔΕΚΤΩΝ </w:t>
            </w:r>
          </w:p>
          <w:p w14:paraId="6341585C" w14:textId="77777777" w:rsidR="000F7C7B" w:rsidRPr="00E942B9" w:rsidRDefault="000F7C7B" w:rsidP="00285FFA">
            <w:pPr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2"/>
          </w:tcPr>
          <w:p w14:paraId="5CE7A48D" w14:textId="77777777" w:rsidR="00060A00" w:rsidRPr="00632BC1" w:rsidRDefault="00060A00" w:rsidP="00A21859">
            <w:pPr>
              <w:outlineLvl w:val="0"/>
              <w:rPr>
                <w:rFonts w:ascii="Arial Narrow" w:hAnsi="Arial Narrow" w:cs="Arial"/>
              </w:rPr>
            </w:pPr>
          </w:p>
        </w:tc>
      </w:tr>
      <w:tr w:rsidR="0045466F" w:rsidRPr="00756B97" w14:paraId="11DE4E6F" w14:textId="77777777" w:rsidTr="00587753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14:paraId="556635EC" w14:textId="77777777" w:rsidR="0045466F" w:rsidRPr="00756B97" w:rsidRDefault="0045466F" w:rsidP="00060A00">
            <w:pPr>
              <w:ind w:left="-108" w:right="-108"/>
              <w:outlineLvl w:val="0"/>
              <w:rPr>
                <w:rFonts w:ascii="Arial Narrow" w:hAnsi="Arial Narrow" w:cs="Arial"/>
                <w:b/>
                <w:sz w:val="6"/>
              </w:rPr>
            </w:pPr>
          </w:p>
        </w:tc>
        <w:tc>
          <w:tcPr>
            <w:tcW w:w="7830" w:type="dxa"/>
            <w:gridSpan w:val="4"/>
          </w:tcPr>
          <w:p w14:paraId="4D2F750D" w14:textId="77777777" w:rsidR="0045466F" w:rsidRPr="00756B97" w:rsidRDefault="00195DDE" w:rsidP="00100BCE">
            <w:pPr>
              <w:outlineLvl w:val="0"/>
              <w:rPr>
                <w:rFonts w:ascii="Arial Narrow" w:hAnsi="Arial Narrow" w:cs="Arial"/>
                <w:sz w:val="6"/>
              </w:rPr>
            </w:pPr>
            <w:r w:rsidRPr="00756B97">
              <w:rPr>
                <w:rFonts w:ascii="Arial Narrow" w:hAnsi="Arial Narrow" w:cs="Arial"/>
                <w:sz w:val="6"/>
              </w:rPr>
              <w:t xml:space="preserve"> </w:t>
            </w:r>
          </w:p>
        </w:tc>
        <w:tc>
          <w:tcPr>
            <w:tcW w:w="1241" w:type="dxa"/>
            <w:gridSpan w:val="2"/>
          </w:tcPr>
          <w:p w14:paraId="30AA5727" w14:textId="77777777" w:rsidR="0045466F" w:rsidRPr="00756B97" w:rsidRDefault="0045466F" w:rsidP="00A21859">
            <w:pPr>
              <w:outlineLvl w:val="0"/>
              <w:rPr>
                <w:rFonts w:ascii="Arial Narrow" w:hAnsi="Arial Narrow" w:cs="Arial"/>
                <w:sz w:val="6"/>
              </w:rPr>
            </w:pPr>
          </w:p>
        </w:tc>
      </w:tr>
    </w:tbl>
    <w:p w14:paraId="1873B4F2" w14:textId="77777777" w:rsidR="00C60D61" w:rsidRPr="00632BC1" w:rsidRDefault="00195DDE" w:rsidP="001E1DE6">
      <w:pPr>
        <w:jc w:val="center"/>
        <w:outlineLvl w:val="0"/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6"/>
          <w:szCs w:val="6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7087"/>
        <w:gridCol w:w="1559"/>
      </w:tblGrid>
      <w:tr w:rsidR="00730B18" w:rsidRPr="00632BC1" w14:paraId="61A9AF14" w14:textId="77777777" w:rsidTr="008B46EB">
        <w:tc>
          <w:tcPr>
            <w:tcW w:w="993" w:type="dxa"/>
          </w:tcPr>
          <w:p w14:paraId="29F1595E" w14:textId="77777777" w:rsidR="00730B18" w:rsidRPr="00632BC1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  <w:bookmarkStart w:id="4" w:name="ΚΟΙΝΟΠΟΙΗΣΗ"/>
            <w:r w:rsidRPr="00632BC1">
              <w:rPr>
                <w:rFonts w:ascii="Arial Narrow" w:hAnsi="Arial Narrow" w:cs="Arial"/>
                <w:b/>
              </w:rPr>
              <w:t>ΚΟΙΝ.:</w:t>
            </w:r>
            <w:bookmarkEnd w:id="4"/>
          </w:p>
        </w:tc>
        <w:tc>
          <w:tcPr>
            <w:tcW w:w="7087" w:type="dxa"/>
          </w:tcPr>
          <w:p w14:paraId="2AFE407E" w14:textId="77777777" w:rsidR="00730B18" w:rsidRPr="005225A5" w:rsidRDefault="00730B18" w:rsidP="007A03D1">
            <w:pPr>
              <w:outlineLvl w:val="0"/>
              <w:rPr>
                <w:rFonts w:ascii="Arial Narrow" w:hAnsi="Arial Narrow" w:cs="Arial"/>
                <w:b/>
                <w:lang w:val="en-US"/>
              </w:rPr>
            </w:pPr>
            <w:r w:rsidRPr="00632BC1">
              <w:rPr>
                <w:rFonts w:ascii="Arial Narrow" w:hAnsi="Arial Narrow" w:cs="Arial"/>
                <w:b/>
              </w:rPr>
              <w:t>Υπουργείο Εξωτερικών</w:t>
            </w:r>
            <w:r w:rsidR="00107050" w:rsidRPr="00632BC1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559" w:type="dxa"/>
          </w:tcPr>
          <w:p w14:paraId="76FCF757" w14:textId="77777777" w:rsidR="00730B18" w:rsidRPr="00632BC1" w:rsidRDefault="00730B18" w:rsidP="00730B18">
            <w:pPr>
              <w:ind w:right="-108"/>
              <w:outlineLvl w:val="0"/>
              <w:rPr>
                <w:rFonts w:ascii="Arial Narrow" w:hAnsi="Arial Narrow" w:cs="Arial"/>
              </w:rPr>
            </w:pPr>
          </w:p>
        </w:tc>
      </w:tr>
      <w:tr w:rsidR="00730B18" w:rsidRPr="00632BC1" w14:paraId="33C4C651" w14:textId="77777777" w:rsidTr="006A6071">
        <w:tc>
          <w:tcPr>
            <w:tcW w:w="993" w:type="dxa"/>
          </w:tcPr>
          <w:p w14:paraId="45AE7073" w14:textId="77777777" w:rsidR="00730B18" w:rsidRPr="00632BC1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</w:tcPr>
          <w:p w14:paraId="501CD1FB" w14:textId="77777777" w:rsidR="005225A5" w:rsidRDefault="00C0293C" w:rsidP="00C0293C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 w:rsidRPr="00C0293C">
              <w:rPr>
                <w:rFonts w:ascii="Arial Narrow" w:hAnsi="Arial Narrow" w:cs="Arial"/>
              </w:rPr>
              <w:t xml:space="preserve">- </w:t>
            </w:r>
            <w:proofErr w:type="spellStart"/>
            <w:r w:rsidRPr="00C0293C">
              <w:rPr>
                <w:rFonts w:ascii="Arial Narrow" w:hAnsi="Arial Narrow" w:cs="Arial"/>
              </w:rPr>
              <w:t>Διπλ</w:t>
            </w:r>
            <w:proofErr w:type="spellEnd"/>
            <w:r w:rsidRPr="00C0293C">
              <w:rPr>
                <w:rFonts w:ascii="Arial Narrow" w:hAnsi="Arial Narrow" w:cs="Arial"/>
              </w:rPr>
              <w:t>. Γραφεί</w:t>
            </w:r>
            <w:r w:rsidRPr="00C0293C">
              <w:rPr>
                <w:rFonts w:ascii="Arial Narrow" w:hAnsi="Arial Narrow" w:cs="Arial"/>
                <w:lang w:val="en-US"/>
              </w:rPr>
              <w:t>o</w:t>
            </w:r>
            <w:r w:rsidRPr="00C0293C">
              <w:rPr>
                <w:rFonts w:ascii="Arial Narrow" w:hAnsi="Arial Narrow" w:cs="Arial"/>
              </w:rPr>
              <w:t xml:space="preserve"> κ. </w:t>
            </w:r>
            <w:r w:rsidR="005225A5">
              <w:rPr>
                <w:rFonts w:ascii="Arial Narrow" w:hAnsi="Arial Narrow" w:cs="Arial"/>
              </w:rPr>
              <w:t>Πρωθυπουργού</w:t>
            </w:r>
          </w:p>
          <w:p w14:paraId="7CB05ABA" w14:textId="77777777" w:rsidR="00C0293C" w:rsidRPr="00C0293C" w:rsidRDefault="005225A5" w:rsidP="00C0293C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="000A74F6"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Διπλ</w:t>
            </w:r>
            <w:proofErr w:type="spellEnd"/>
            <w:r>
              <w:rPr>
                <w:rFonts w:ascii="Arial Narrow" w:hAnsi="Arial Narrow" w:cs="Arial"/>
              </w:rPr>
              <w:t xml:space="preserve">. Γραφείο κ. </w:t>
            </w:r>
            <w:proofErr w:type="spellStart"/>
            <w:r>
              <w:rPr>
                <w:rFonts w:ascii="Arial Narrow" w:hAnsi="Arial Narrow" w:cs="Arial"/>
              </w:rPr>
              <w:t>Αναπλ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r w:rsidR="00C0293C" w:rsidRPr="00C0293C">
              <w:rPr>
                <w:rFonts w:ascii="Arial Narrow" w:hAnsi="Arial Narrow" w:cs="Arial"/>
              </w:rPr>
              <w:t>Υπουργού</w:t>
            </w:r>
          </w:p>
          <w:p w14:paraId="14959BE4" w14:textId="77777777" w:rsidR="0056113E" w:rsidRPr="00632BC1" w:rsidRDefault="00C0293C" w:rsidP="00C0293C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 w:rsidRPr="00C0293C">
              <w:rPr>
                <w:rFonts w:ascii="Arial Narrow" w:hAnsi="Arial Narrow" w:cs="Arial"/>
              </w:rPr>
              <w:t xml:space="preserve">- </w:t>
            </w:r>
            <w:proofErr w:type="spellStart"/>
            <w:r w:rsidRPr="00C0293C">
              <w:rPr>
                <w:rFonts w:ascii="Arial Narrow" w:hAnsi="Arial Narrow" w:cs="Arial"/>
              </w:rPr>
              <w:t>Διπλ</w:t>
            </w:r>
            <w:proofErr w:type="spellEnd"/>
            <w:r w:rsidRPr="00C0293C">
              <w:rPr>
                <w:rFonts w:ascii="Arial Narrow" w:hAnsi="Arial Narrow" w:cs="Arial"/>
              </w:rPr>
              <w:t xml:space="preserve">. Γραφείο Υφυπουργού κ. </w:t>
            </w:r>
            <w:proofErr w:type="spellStart"/>
            <w:r w:rsidRPr="00C0293C">
              <w:rPr>
                <w:rFonts w:ascii="Arial Narrow" w:hAnsi="Arial Narrow" w:cs="Arial"/>
              </w:rPr>
              <w:t>Φραγκογιάννη</w:t>
            </w:r>
            <w:proofErr w:type="spellEnd"/>
          </w:p>
        </w:tc>
        <w:tc>
          <w:tcPr>
            <w:tcW w:w="1559" w:type="dxa"/>
          </w:tcPr>
          <w:p w14:paraId="4A8A394B" w14:textId="77777777" w:rsidR="00730B18" w:rsidRPr="00632BC1" w:rsidRDefault="00730B18" w:rsidP="007F4C63">
            <w:pPr>
              <w:outlineLvl w:val="0"/>
              <w:rPr>
                <w:rFonts w:ascii="Arial Narrow" w:hAnsi="Arial Narrow" w:cs="Arial"/>
              </w:rPr>
            </w:pPr>
          </w:p>
        </w:tc>
      </w:tr>
      <w:tr w:rsidR="00730B18" w:rsidRPr="00632BC1" w14:paraId="317AFF3F" w14:textId="77777777" w:rsidTr="006A6071">
        <w:tc>
          <w:tcPr>
            <w:tcW w:w="993" w:type="dxa"/>
          </w:tcPr>
          <w:p w14:paraId="1EF8E3A0" w14:textId="77777777" w:rsidR="00730B18" w:rsidRPr="00632BC1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</w:tcPr>
          <w:p w14:paraId="4D412E91" w14:textId="77777777" w:rsidR="00730B18" w:rsidRPr="00632BC1" w:rsidRDefault="00C0293C" w:rsidP="00D45532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 w:rsidRPr="00C0293C">
              <w:rPr>
                <w:rFonts w:ascii="Arial Narrow" w:hAnsi="Arial Narrow" w:cs="Arial"/>
              </w:rPr>
              <w:t>- Γραφείο κ. Γεν. Γραμματέα ΔΟΣ &amp; Εξωστρέφειας</w:t>
            </w:r>
          </w:p>
        </w:tc>
        <w:tc>
          <w:tcPr>
            <w:tcW w:w="1559" w:type="dxa"/>
          </w:tcPr>
          <w:p w14:paraId="58A4486A" w14:textId="77777777" w:rsidR="00730B18" w:rsidRPr="00632BC1" w:rsidRDefault="00730B18" w:rsidP="007F4C63">
            <w:pPr>
              <w:outlineLvl w:val="0"/>
              <w:rPr>
                <w:rFonts w:ascii="Arial Narrow" w:hAnsi="Arial Narrow" w:cs="Arial"/>
              </w:rPr>
            </w:pPr>
          </w:p>
        </w:tc>
      </w:tr>
      <w:tr w:rsidR="00730B18" w:rsidRPr="00632BC1" w14:paraId="52B68FD4" w14:textId="77777777" w:rsidTr="006A6071">
        <w:tc>
          <w:tcPr>
            <w:tcW w:w="993" w:type="dxa"/>
          </w:tcPr>
          <w:p w14:paraId="569EED93" w14:textId="77777777" w:rsidR="00730B18" w:rsidRPr="00632BC1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</w:tcPr>
          <w:p w14:paraId="2A0D0A81" w14:textId="77777777" w:rsidR="00730B18" w:rsidRPr="00632BC1" w:rsidRDefault="00730B18" w:rsidP="00AD5592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 w:rsidRPr="00632BC1">
              <w:rPr>
                <w:rFonts w:ascii="Arial Narrow" w:hAnsi="Arial Narrow" w:cs="Arial"/>
              </w:rPr>
              <w:t>- Γραφεί</w:t>
            </w:r>
            <w:r w:rsidR="00AD5592" w:rsidRPr="00632BC1">
              <w:rPr>
                <w:rFonts w:ascii="Arial Narrow" w:hAnsi="Arial Narrow" w:cs="Arial"/>
              </w:rPr>
              <w:t>α</w:t>
            </w:r>
            <w:r w:rsidRPr="00632BC1">
              <w:rPr>
                <w:rFonts w:ascii="Arial Narrow" w:hAnsi="Arial Narrow" w:cs="Arial"/>
              </w:rPr>
              <w:t xml:space="preserve"> </w:t>
            </w:r>
            <w:r w:rsidR="000A74F6">
              <w:rPr>
                <w:rFonts w:ascii="Arial Narrow" w:hAnsi="Arial Narrow" w:cs="Arial"/>
              </w:rPr>
              <w:t>κ.κ. Α΄&amp;</w:t>
            </w:r>
            <w:r w:rsidR="00AD5592" w:rsidRPr="00632BC1">
              <w:rPr>
                <w:rFonts w:ascii="Arial Narrow" w:hAnsi="Arial Narrow" w:cs="Arial"/>
              </w:rPr>
              <w:t xml:space="preserve"> Β΄ Γεν. Δ/ντών</w:t>
            </w:r>
          </w:p>
        </w:tc>
        <w:tc>
          <w:tcPr>
            <w:tcW w:w="1559" w:type="dxa"/>
          </w:tcPr>
          <w:p w14:paraId="5158B221" w14:textId="77777777" w:rsidR="00730B18" w:rsidRPr="00632BC1" w:rsidRDefault="00730B18" w:rsidP="007F4C63">
            <w:pPr>
              <w:outlineLvl w:val="0"/>
              <w:rPr>
                <w:rFonts w:ascii="Arial Narrow" w:hAnsi="Arial Narrow" w:cs="Arial"/>
              </w:rPr>
            </w:pPr>
          </w:p>
        </w:tc>
      </w:tr>
      <w:tr w:rsidR="00730B18" w:rsidRPr="00632BC1" w14:paraId="7B8381CC" w14:textId="77777777" w:rsidTr="006A6071">
        <w:tc>
          <w:tcPr>
            <w:tcW w:w="993" w:type="dxa"/>
          </w:tcPr>
          <w:p w14:paraId="40B88AD0" w14:textId="77777777" w:rsidR="00730B18" w:rsidRPr="00632BC1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087" w:type="dxa"/>
          </w:tcPr>
          <w:p w14:paraId="02B21C64" w14:textId="77777777" w:rsidR="00730B18" w:rsidRDefault="00730B18" w:rsidP="00B94803">
            <w:pPr>
              <w:ind w:left="30" w:firstLine="3"/>
              <w:outlineLvl w:val="0"/>
              <w:rPr>
                <w:rFonts w:ascii="Arial Narrow" w:hAnsi="Arial Narrow" w:cs="Arial"/>
              </w:rPr>
            </w:pPr>
            <w:r w:rsidRPr="00632BC1">
              <w:rPr>
                <w:rFonts w:ascii="Arial Narrow" w:hAnsi="Arial Narrow" w:cs="Arial"/>
              </w:rPr>
              <w:t>- Α3</w:t>
            </w:r>
            <w:r w:rsidR="00B67193" w:rsidRPr="00632BC1">
              <w:rPr>
                <w:rFonts w:ascii="Arial Narrow" w:hAnsi="Arial Narrow" w:cs="Arial"/>
              </w:rPr>
              <w:t>,</w:t>
            </w:r>
            <w:r w:rsidRPr="00632BC1">
              <w:rPr>
                <w:rFonts w:ascii="Arial Narrow" w:hAnsi="Arial Narrow" w:cs="Arial"/>
              </w:rPr>
              <w:t xml:space="preserve"> </w:t>
            </w:r>
            <w:r w:rsidR="00841A29" w:rsidRPr="00632BC1">
              <w:rPr>
                <w:rFonts w:ascii="Arial Narrow" w:hAnsi="Arial Narrow" w:cs="Arial"/>
              </w:rPr>
              <w:t>Β1</w:t>
            </w:r>
            <w:r w:rsidR="004572E2" w:rsidRPr="00632BC1">
              <w:rPr>
                <w:rFonts w:ascii="Arial Narrow" w:hAnsi="Arial Narrow" w:cs="Arial"/>
              </w:rPr>
              <w:t xml:space="preserve">, </w:t>
            </w:r>
            <w:r w:rsidR="004572E2" w:rsidRPr="00632BC1">
              <w:rPr>
                <w:rFonts w:ascii="Arial Narrow" w:hAnsi="Arial Narrow" w:cs="Arial"/>
                <w:lang w:val="en-US"/>
              </w:rPr>
              <w:t>B</w:t>
            </w:r>
            <w:r w:rsidR="004572E2" w:rsidRPr="00632BC1">
              <w:rPr>
                <w:rFonts w:ascii="Arial Narrow" w:hAnsi="Arial Narrow" w:cs="Arial"/>
              </w:rPr>
              <w:t>2</w:t>
            </w:r>
            <w:r w:rsidR="00841A29" w:rsidRPr="00632BC1">
              <w:rPr>
                <w:rFonts w:ascii="Arial Narrow" w:hAnsi="Arial Narrow" w:cs="Arial"/>
              </w:rPr>
              <w:t xml:space="preserve"> &amp; Β8</w:t>
            </w:r>
            <w:r w:rsidR="00B67193" w:rsidRPr="00632BC1">
              <w:rPr>
                <w:rFonts w:ascii="Arial Narrow" w:hAnsi="Arial Narrow" w:cs="Arial"/>
              </w:rPr>
              <w:t xml:space="preserve"> </w:t>
            </w:r>
            <w:r w:rsidRPr="00632BC1">
              <w:rPr>
                <w:rFonts w:ascii="Arial Narrow" w:hAnsi="Arial Narrow" w:cs="Arial"/>
              </w:rPr>
              <w:t>Διευθύνσεις</w:t>
            </w:r>
          </w:p>
          <w:p w14:paraId="05F7DF1B" w14:textId="77777777" w:rsidR="000F7C7B" w:rsidRPr="00632BC1" w:rsidRDefault="000F7C7B" w:rsidP="00B94803">
            <w:pPr>
              <w:ind w:left="30" w:firstLine="3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14:paraId="1136B9D3" w14:textId="77777777" w:rsidR="00730B18" w:rsidRPr="00632BC1" w:rsidRDefault="00730B18" w:rsidP="007F4C63">
            <w:pPr>
              <w:outlineLvl w:val="0"/>
              <w:rPr>
                <w:rFonts w:ascii="Arial Narrow" w:hAnsi="Arial Narrow" w:cs="Arial"/>
              </w:rPr>
            </w:pPr>
          </w:p>
        </w:tc>
      </w:tr>
    </w:tbl>
    <w:p w14:paraId="7F175BDD" w14:textId="77777777" w:rsidR="001E1DE6" w:rsidRPr="00F43C3B" w:rsidRDefault="00195DDE" w:rsidP="001E1DE6">
      <w:pPr>
        <w:jc w:val="center"/>
        <w:outlineLvl w:val="0"/>
        <w:rPr>
          <w:rFonts w:ascii="Arial Narrow" w:hAnsi="Arial Narrow" w:cs="Arial"/>
          <w:sz w:val="6"/>
          <w:szCs w:val="6"/>
        </w:rPr>
      </w:pPr>
      <w:r>
        <w:rPr>
          <w:rFonts w:ascii="Arial Narrow" w:hAnsi="Arial Narrow" w:cs="Arial"/>
          <w:sz w:val="6"/>
          <w:szCs w:val="6"/>
        </w:rPr>
        <w:t xml:space="preserve">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988"/>
        <w:gridCol w:w="7126"/>
        <w:gridCol w:w="1559"/>
      </w:tblGrid>
      <w:tr w:rsidR="00060A00" w:rsidRPr="00632BC1" w14:paraId="5A21A0BF" w14:textId="77777777" w:rsidTr="007A03D1">
        <w:tc>
          <w:tcPr>
            <w:tcW w:w="988" w:type="dxa"/>
          </w:tcPr>
          <w:p w14:paraId="3E2C3355" w14:textId="77777777" w:rsidR="00060A00" w:rsidRPr="00632BC1" w:rsidRDefault="00730B18" w:rsidP="00A21859">
            <w:pPr>
              <w:ind w:left="-108"/>
              <w:outlineLvl w:val="0"/>
              <w:rPr>
                <w:rFonts w:ascii="Arial Narrow" w:hAnsi="Arial Narrow" w:cs="Arial"/>
                <w:b/>
                <w:lang w:val="en-US"/>
              </w:rPr>
            </w:pPr>
            <w:bookmarkStart w:id="5" w:name="Ε_Δ"/>
            <w:r w:rsidRPr="00632BC1">
              <w:rPr>
                <w:rFonts w:ascii="Arial Narrow" w:hAnsi="Arial Narrow" w:cs="Arial"/>
                <w:b/>
                <w:lang w:val="en-US"/>
              </w:rPr>
              <w:t>Ε.Δ.:</w:t>
            </w:r>
            <w:bookmarkEnd w:id="5"/>
          </w:p>
        </w:tc>
        <w:tc>
          <w:tcPr>
            <w:tcW w:w="7126" w:type="dxa"/>
          </w:tcPr>
          <w:p w14:paraId="40BA1C12" w14:textId="77777777" w:rsidR="00060A00" w:rsidRPr="00632BC1" w:rsidRDefault="006A6071" w:rsidP="00A21859">
            <w:pPr>
              <w:outlineLvl w:val="0"/>
              <w:rPr>
                <w:rFonts w:ascii="Arial Narrow" w:hAnsi="Arial Narrow" w:cs="Arial"/>
                <w:b/>
              </w:rPr>
            </w:pPr>
            <w:r w:rsidRPr="00632BC1">
              <w:rPr>
                <w:rFonts w:ascii="Arial Narrow" w:hAnsi="Arial Narrow" w:cs="Arial"/>
                <w:b/>
              </w:rPr>
              <w:t xml:space="preserve">Πρεσβεία Τιράνων </w:t>
            </w:r>
          </w:p>
        </w:tc>
        <w:tc>
          <w:tcPr>
            <w:tcW w:w="1559" w:type="dxa"/>
          </w:tcPr>
          <w:p w14:paraId="3ED3B05C" w14:textId="77777777" w:rsidR="00060A00" w:rsidRPr="00632BC1" w:rsidRDefault="00060A00" w:rsidP="00A21859">
            <w:pPr>
              <w:outlineLvl w:val="0"/>
              <w:rPr>
                <w:rFonts w:ascii="Arial Narrow" w:hAnsi="Arial Narrow" w:cs="Arial"/>
              </w:rPr>
            </w:pPr>
          </w:p>
        </w:tc>
      </w:tr>
      <w:tr w:rsidR="006259F5" w:rsidRPr="00632BC1" w14:paraId="79078930" w14:textId="77777777" w:rsidTr="007A03D1">
        <w:tc>
          <w:tcPr>
            <w:tcW w:w="988" w:type="dxa"/>
          </w:tcPr>
          <w:p w14:paraId="5720ABBB" w14:textId="77777777" w:rsidR="006259F5" w:rsidRPr="00632BC1" w:rsidRDefault="006259F5" w:rsidP="00A21859">
            <w:pPr>
              <w:ind w:left="-108"/>
              <w:outlineLvl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7126" w:type="dxa"/>
          </w:tcPr>
          <w:p w14:paraId="1B6917CD" w14:textId="77777777" w:rsidR="006259F5" w:rsidRDefault="00C0293C" w:rsidP="00AD5592">
            <w:pPr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6A6071" w:rsidRPr="00632BC1">
              <w:rPr>
                <w:rFonts w:ascii="Arial Narrow" w:hAnsi="Arial Narrow" w:cs="Arial"/>
              </w:rPr>
              <w:t xml:space="preserve">Υπ’ </w:t>
            </w:r>
            <w:proofErr w:type="spellStart"/>
            <w:r w:rsidR="006A6071" w:rsidRPr="00632BC1">
              <w:rPr>
                <w:rFonts w:ascii="Arial Narrow" w:hAnsi="Arial Narrow" w:cs="Arial"/>
              </w:rPr>
              <w:t>όψιν</w:t>
            </w:r>
            <w:proofErr w:type="spellEnd"/>
            <w:r w:rsidR="006A6071" w:rsidRPr="00632BC1">
              <w:rPr>
                <w:rFonts w:ascii="Arial Narrow" w:hAnsi="Arial Narrow" w:cs="Arial"/>
              </w:rPr>
              <w:t xml:space="preserve"> κ</w:t>
            </w:r>
            <w:r w:rsidR="00AD5592" w:rsidRPr="00632BC1">
              <w:rPr>
                <w:rFonts w:ascii="Arial Narrow" w:hAnsi="Arial Narrow" w:cs="Arial"/>
              </w:rPr>
              <w:t>ας</w:t>
            </w:r>
            <w:r w:rsidR="006A6071" w:rsidRPr="00632BC1">
              <w:rPr>
                <w:rFonts w:ascii="Arial Narrow" w:hAnsi="Arial Narrow" w:cs="Arial"/>
              </w:rPr>
              <w:t xml:space="preserve"> </w:t>
            </w:r>
            <w:proofErr w:type="spellStart"/>
            <w:r w:rsidR="006A6071" w:rsidRPr="00632BC1">
              <w:rPr>
                <w:rFonts w:ascii="Arial Narrow" w:hAnsi="Arial Narrow" w:cs="Arial"/>
              </w:rPr>
              <w:t>Πρέσβ</w:t>
            </w:r>
            <w:r w:rsidR="00AD5592" w:rsidRPr="00632BC1">
              <w:rPr>
                <w:rFonts w:ascii="Arial Narrow" w:hAnsi="Arial Narrow" w:cs="Arial"/>
              </w:rPr>
              <w:t>εως</w:t>
            </w:r>
            <w:proofErr w:type="spellEnd"/>
          </w:p>
          <w:p w14:paraId="29C2D869" w14:textId="77777777" w:rsidR="000F7C7B" w:rsidRPr="00632BC1" w:rsidRDefault="000F7C7B" w:rsidP="00AD5592">
            <w:pPr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559" w:type="dxa"/>
          </w:tcPr>
          <w:p w14:paraId="32F4EBD1" w14:textId="77777777" w:rsidR="006259F5" w:rsidRPr="00632BC1" w:rsidRDefault="006259F5" w:rsidP="00A21859">
            <w:pPr>
              <w:outlineLvl w:val="0"/>
              <w:rPr>
                <w:rFonts w:ascii="Arial Narrow" w:hAnsi="Arial Narrow" w:cs="Arial"/>
              </w:rPr>
            </w:pPr>
          </w:p>
        </w:tc>
      </w:tr>
    </w:tbl>
    <w:p w14:paraId="3126F598" w14:textId="77777777" w:rsidR="001E1DE6" w:rsidRPr="00C30B44" w:rsidRDefault="001E1DE6" w:rsidP="007B0C52">
      <w:pPr>
        <w:outlineLvl w:val="0"/>
        <w:rPr>
          <w:rFonts w:ascii="Arial Narrow" w:hAnsi="Arial Narrow" w:cs="Arial"/>
          <w:b/>
          <w:sz w:val="4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8"/>
        <w:gridCol w:w="8622"/>
      </w:tblGrid>
      <w:tr w:rsidR="00C60D61" w:rsidRPr="00632BC1" w14:paraId="0183DEC0" w14:textId="77777777" w:rsidTr="00ED2C29">
        <w:tc>
          <w:tcPr>
            <w:tcW w:w="908" w:type="dxa"/>
          </w:tcPr>
          <w:p w14:paraId="3EA88523" w14:textId="77777777" w:rsidR="00C60D61" w:rsidRDefault="00C60D61" w:rsidP="004572E2">
            <w:pPr>
              <w:ind w:right="-58"/>
              <w:outlineLvl w:val="0"/>
              <w:rPr>
                <w:rFonts w:ascii="Arial Narrow" w:hAnsi="Arial Narrow" w:cs="Arial"/>
                <w:b/>
              </w:rPr>
            </w:pPr>
            <w:r w:rsidRPr="00632BC1">
              <w:rPr>
                <w:rFonts w:ascii="Arial Narrow" w:hAnsi="Arial Narrow" w:cs="Arial"/>
                <w:b/>
              </w:rPr>
              <w:t>ΘΕΜΑ:</w:t>
            </w:r>
          </w:p>
          <w:p w14:paraId="62085D0A" w14:textId="77777777" w:rsidR="00C41179" w:rsidRDefault="00C41179" w:rsidP="004572E2">
            <w:pPr>
              <w:ind w:right="-58"/>
              <w:outlineLvl w:val="0"/>
              <w:rPr>
                <w:rFonts w:ascii="Arial Narrow" w:hAnsi="Arial Narrow" w:cs="Arial"/>
                <w:b/>
                <w:bCs/>
              </w:rPr>
            </w:pPr>
          </w:p>
          <w:p w14:paraId="75E633DA" w14:textId="77777777" w:rsidR="007A7134" w:rsidRPr="00756B97" w:rsidRDefault="007A7134" w:rsidP="004572E2">
            <w:pPr>
              <w:ind w:right="-58"/>
              <w:outlineLvl w:val="0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8622" w:type="dxa"/>
          </w:tcPr>
          <w:p w14:paraId="1B602FA1" w14:textId="77777777" w:rsidR="00FF28FF" w:rsidRDefault="00D72D30" w:rsidP="006960B6">
            <w:pPr>
              <w:jc w:val="both"/>
              <w:outlineLvl w:val="0"/>
              <w:rPr>
                <w:rFonts w:ascii="Arial Narrow" w:hAnsi="Arial Narrow"/>
                <w:b/>
                <w:bCs/>
                <w:color w:val="000000"/>
              </w:rPr>
            </w:pPr>
            <w:r w:rsidRPr="00D72D30">
              <w:rPr>
                <w:rFonts w:ascii="Arial Narrow" w:hAnsi="Arial Narrow"/>
                <w:b/>
                <w:bCs/>
                <w:color w:val="000000"/>
              </w:rPr>
              <w:t xml:space="preserve">Προκήρυξη </w:t>
            </w:r>
            <w:r w:rsidR="00646F97">
              <w:rPr>
                <w:rFonts w:ascii="Arial Narrow" w:hAnsi="Arial Narrow"/>
                <w:b/>
                <w:bCs/>
                <w:color w:val="000000"/>
              </w:rPr>
              <w:t>διεθνούς</w:t>
            </w:r>
            <w:r w:rsidRPr="00D72D30">
              <w:rPr>
                <w:rFonts w:ascii="Arial Narrow" w:hAnsi="Arial Narrow"/>
                <w:b/>
                <w:bCs/>
                <w:color w:val="000000"/>
              </w:rPr>
              <w:t xml:space="preserve"> διαγωνισμού </w:t>
            </w:r>
            <w:r w:rsidR="006960B6" w:rsidRPr="006960B6">
              <w:rPr>
                <w:rFonts w:ascii="Arial Narrow" w:hAnsi="Arial Narrow"/>
                <w:b/>
                <w:bCs/>
                <w:color w:val="000000"/>
              </w:rPr>
              <w:t>για κατάθεση προσφορών για το σχεδιασμό, την κατασκευή, τη λειτουργία, τη συντήρηση και τη μεταφορά του τουριστικού λιμανιού Αυλώνα στο πλαίσιο συμφωνίας παραχώρησης/ΣΔΙΤ.</w:t>
            </w:r>
          </w:p>
          <w:p w14:paraId="540FE9A9" w14:textId="77777777" w:rsidR="006960B6" w:rsidRPr="00646F97" w:rsidRDefault="006960B6" w:rsidP="006960B6">
            <w:pPr>
              <w:jc w:val="both"/>
              <w:outlineLvl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14:paraId="3B0523DF" w14:textId="77777777" w:rsidR="00F349EE" w:rsidRDefault="006960B6" w:rsidP="00042E6C">
      <w:pPr>
        <w:ind w:firstLine="720"/>
        <w:jc w:val="both"/>
        <w:rPr>
          <w:rFonts w:ascii="Arial Narrow" w:eastAsia="Calibri" w:hAnsi="Arial Narrow" w:cs="Calibri"/>
          <w:color w:val="000000"/>
          <w:lang w:eastAsia="en-US"/>
        </w:rPr>
      </w:pPr>
      <w:r w:rsidRPr="00042E6C">
        <w:rPr>
          <w:rFonts w:ascii="Arial Narrow" w:eastAsia="Calibri" w:hAnsi="Arial Narrow" w:cs="Calibri"/>
          <w:color w:val="000000"/>
          <w:lang w:eastAsia="en-US"/>
        </w:rPr>
        <w:t xml:space="preserve">Σας γνωρίζουμε ότι το α/Υπουργείο Υποδομών και Ενέργειας ανακοίνωσε </w:t>
      </w:r>
      <w:r w:rsidR="00042E6C">
        <w:rPr>
          <w:rFonts w:ascii="Arial Narrow" w:eastAsia="Calibri" w:hAnsi="Arial Narrow" w:cs="Calibri"/>
          <w:color w:val="000000"/>
          <w:lang w:eastAsia="en-US"/>
        </w:rPr>
        <w:t xml:space="preserve">διεθνή </w:t>
      </w:r>
      <w:r w:rsidRPr="00042E6C">
        <w:rPr>
          <w:rFonts w:ascii="Arial Narrow" w:eastAsia="Calibri" w:hAnsi="Arial Narrow" w:cs="Calibri"/>
          <w:color w:val="000000"/>
          <w:lang w:eastAsia="en-US"/>
        </w:rPr>
        <w:t>διαγωνισμό για  το σχεδιασμό, την κατασκευή, τη λειτουργία, τη συντήρηση και τη μεταφορά του τουριστικού λιμανιού Αυλώνα, στο πλαίσιο συμφωνίας παραχώρησης/ΣΔΙΤ.</w:t>
      </w:r>
    </w:p>
    <w:p w14:paraId="4F3DFDB9" w14:textId="77777777" w:rsidR="00042E6C" w:rsidRDefault="00042E6C" w:rsidP="00042E6C">
      <w:pPr>
        <w:jc w:val="both"/>
        <w:rPr>
          <w:rFonts w:ascii="Arial Narrow" w:hAnsi="Arial Narrow"/>
        </w:rPr>
      </w:pPr>
      <w:r>
        <w:rPr>
          <w:rFonts w:ascii="Arial Narrow" w:eastAsia="Calibri" w:hAnsi="Arial Narrow" w:cs="Calibri"/>
          <w:color w:val="000000"/>
          <w:lang w:eastAsia="en-US"/>
        </w:rPr>
        <w:t>Τ</w:t>
      </w:r>
      <w:r w:rsidRPr="00042E6C">
        <w:rPr>
          <w:rFonts w:ascii="Arial Narrow" w:hAnsi="Arial Narrow"/>
        </w:rPr>
        <w:t>ο</w:t>
      </w:r>
      <w:r>
        <w:rPr>
          <w:rFonts w:ascii="Arial Narrow" w:hAnsi="Arial Narrow"/>
        </w:rPr>
        <w:t xml:space="preserve"> εν λόγω</w:t>
      </w:r>
      <w:r w:rsidRPr="00042E6C">
        <w:rPr>
          <w:rFonts w:ascii="Arial Narrow" w:hAnsi="Arial Narrow"/>
        </w:rPr>
        <w:t xml:space="preserve"> λιμάνι με την ονομασία "</w:t>
      </w:r>
      <w:proofErr w:type="spellStart"/>
      <w:r w:rsidRPr="00042E6C">
        <w:rPr>
          <w:rFonts w:ascii="Arial Narrow" w:hAnsi="Arial Narrow"/>
        </w:rPr>
        <w:t>Maria</w:t>
      </w:r>
      <w:proofErr w:type="spellEnd"/>
      <w:r w:rsidRPr="00042E6C">
        <w:rPr>
          <w:rFonts w:ascii="Arial Narrow" w:hAnsi="Arial Narrow"/>
        </w:rPr>
        <w:t xml:space="preserve"> </w:t>
      </w:r>
      <w:proofErr w:type="spellStart"/>
      <w:r w:rsidRPr="00042E6C">
        <w:rPr>
          <w:rFonts w:ascii="Arial Narrow" w:hAnsi="Arial Narrow"/>
        </w:rPr>
        <w:t>Vlora</w:t>
      </w:r>
      <w:proofErr w:type="spellEnd"/>
      <w:r w:rsidRPr="00042E6C">
        <w:rPr>
          <w:rFonts w:ascii="Arial Narrow" w:hAnsi="Arial Narrow"/>
        </w:rPr>
        <w:t xml:space="preserve">" προβλέπεται να </w:t>
      </w:r>
      <w:r>
        <w:rPr>
          <w:rFonts w:ascii="Arial Narrow" w:hAnsi="Arial Narrow"/>
        </w:rPr>
        <w:t>κατασκευασθεί</w:t>
      </w:r>
      <w:r w:rsidRPr="00042E6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εντός της περιοχής του υφισταμένου</w:t>
      </w:r>
      <w:r w:rsidRPr="00042E6C">
        <w:rPr>
          <w:rFonts w:ascii="Arial Narrow" w:hAnsi="Arial Narrow"/>
        </w:rPr>
        <w:t xml:space="preserve"> λιμανιού</w:t>
      </w:r>
      <w:r>
        <w:rPr>
          <w:rFonts w:ascii="Arial Narrow" w:hAnsi="Arial Narrow"/>
        </w:rPr>
        <w:t xml:space="preserve"> της</w:t>
      </w:r>
      <w:r w:rsidRPr="00042E6C">
        <w:rPr>
          <w:rFonts w:ascii="Arial Narrow" w:hAnsi="Arial Narrow"/>
        </w:rPr>
        <w:t xml:space="preserve"> Αυλώνα</w:t>
      </w:r>
      <w:r>
        <w:rPr>
          <w:rFonts w:ascii="Arial Narrow" w:hAnsi="Arial Narrow"/>
        </w:rPr>
        <w:t>ς. Η διάρκεια της σύμβασης είναι</w:t>
      </w:r>
      <w:r w:rsidRPr="00042E6C">
        <w:rPr>
          <w:rFonts w:ascii="Arial Narrow" w:hAnsi="Arial Narrow"/>
        </w:rPr>
        <w:t xml:space="preserve"> </w:t>
      </w:r>
      <w:r w:rsidRPr="00042E6C">
        <w:rPr>
          <w:rFonts w:ascii="Arial Narrow" w:hAnsi="Arial Narrow"/>
          <w:u w:val="single"/>
        </w:rPr>
        <w:t>35 χρόνια</w:t>
      </w:r>
      <w:r>
        <w:rPr>
          <w:rFonts w:ascii="Arial Narrow" w:hAnsi="Arial Narrow"/>
        </w:rPr>
        <w:t xml:space="preserve">, ενώ ο προϋπολογισμός </w:t>
      </w:r>
      <w:r w:rsidRPr="00042E6C">
        <w:rPr>
          <w:rFonts w:ascii="Arial Narrow" w:hAnsi="Arial Narrow"/>
        </w:rPr>
        <w:t xml:space="preserve">  του έργου αναμένεται</w:t>
      </w:r>
      <w:r>
        <w:rPr>
          <w:rFonts w:ascii="Arial Narrow" w:hAnsi="Arial Narrow"/>
        </w:rPr>
        <w:t xml:space="preserve"> να ανέλθει στα</w:t>
      </w:r>
      <w:r w:rsidRPr="00042E6C">
        <w:rPr>
          <w:rFonts w:ascii="Arial Narrow" w:hAnsi="Arial Narrow"/>
        </w:rPr>
        <w:t xml:space="preserve"> </w:t>
      </w:r>
      <w:r w:rsidRPr="00042E6C">
        <w:rPr>
          <w:rFonts w:ascii="Arial Narrow" w:hAnsi="Arial Narrow" w:cs="Calibri"/>
          <w:bCs/>
          <w:color w:val="000000"/>
          <w:u w:val="single"/>
        </w:rPr>
        <w:t>€</w:t>
      </w:r>
      <w:r w:rsidR="009C0F92">
        <w:rPr>
          <w:rFonts w:ascii="Arial Narrow" w:hAnsi="Arial Narrow"/>
          <w:u w:val="single"/>
        </w:rPr>
        <w:t>22,7 εκατ.,</w:t>
      </w:r>
      <w:r w:rsidR="004A74A8" w:rsidRPr="004A74A8">
        <w:rPr>
          <w:rFonts w:ascii="Arial Narrow" w:hAnsi="Arial Narrow"/>
          <w:u w:val="single"/>
        </w:rPr>
        <w:t xml:space="preserve"> </w:t>
      </w:r>
      <w:r w:rsidRPr="00042E6C">
        <w:rPr>
          <w:rFonts w:ascii="Arial Narrow" w:hAnsi="Arial Narrow"/>
          <w:u w:val="single"/>
        </w:rPr>
        <w:t>πλέον ΦΠΑ</w:t>
      </w:r>
      <w:r w:rsidRPr="00042E6C">
        <w:rPr>
          <w:rFonts w:ascii="Arial Narrow" w:hAnsi="Arial Narrow"/>
        </w:rPr>
        <w:t xml:space="preserve">. Η ανάδοχος εταιρεία θα αναλάβει </w:t>
      </w:r>
      <w:r>
        <w:rPr>
          <w:rFonts w:ascii="Arial Narrow" w:hAnsi="Arial Narrow"/>
        </w:rPr>
        <w:t xml:space="preserve">επίσης </w:t>
      </w:r>
      <w:r w:rsidR="009C0F92">
        <w:rPr>
          <w:rFonts w:ascii="Arial Narrow" w:hAnsi="Arial Narrow"/>
        </w:rPr>
        <w:t>τη δαπάνη γ</w:t>
      </w:r>
      <w:r>
        <w:rPr>
          <w:rFonts w:ascii="Arial Narrow" w:hAnsi="Arial Narrow"/>
        </w:rPr>
        <w:t>ια την εποπτεία</w:t>
      </w:r>
      <w:r w:rsidR="009C0F92">
        <w:rPr>
          <w:rFonts w:ascii="Arial Narrow" w:hAnsi="Arial Narrow"/>
        </w:rPr>
        <w:t xml:space="preserve"> των κατασκευαστικών εργασιών, υποβάλλοντας προς </w:t>
      </w:r>
      <w:r>
        <w:rPr>
          <w:rFonts w:ascii="Arial Narrow" w:hAnsi="Arial Narrow"/>
        </w:rPr>
        <w:t xml:space="preserve">την αναθέτουσα Αρχή </w:t>
      </w:r>
      <w:r w:rsidRPr="00042E6C">
        <w:rPr>
          <w:rFonts w:ascii="Arial Narrow" w:hAnsi="Arial Narrow"/>
        </w:rPr>
        <w:t>τρεις</w:t>
      </w:r>
      <w:r>
        <w:rPr>
          <w:rFonts w:ascii="Arial Narrow" w:hAnsi="Arial Narrow"/>
        </w:rPr>
        <w:t xml:space="preserve"> τουλάχιστον</w:t>
      </w:r>
      <w:r w:rsidR="009C0F92">
        <w:rPr>
          <w:rFonts w:ascii="Arial Narrow" w:hAnsi="Arial Narrow"/>
        </w:rPr>
        <w:t xml:space="preserve"> προτάσεις</w:t>
      </w:r>
      <w:r w:rsidRPr="00042E6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εν των οποίων θα επιλεγεί </w:t>
      </w:r>
      <w:r w:rsidR="009C0F92">
        <w:rPr>
          <w:rFonts w:ascii="Arial Narrow" w:hAnsi="Arial Narrow"/>
        </w:rPr>
        <w:t xml:space="preserve">η </w:t>
      </w:r>
      <w:r>
        <w:rPr>
          <w:rFonts w:ascii="Arial Narrow" w:hAnsi="Arial Narrow"/>
        </w:rPr>
        <w:t>μία</w:t>
      </w:r>
      <w:r w:rsidRPr="00042E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183B941A" w14:textId="77777777" w:rsidR="00042E6C" w:rsidRPr="00042E6C" w:rsidRDefault="00042E6C" w:rsidP="00042E6C">
      <w:pPr>
        <w:ind w:firstLine="720"/>
        <w:jc w:val="both"/>
        <w:rPr>
          <w:rFonts w:ascii="Arial Narrow" w:eastAsia="Calibri" w:hAnsi="Arial Narrow" w:cs="Calibri"/>
          <w:color w:val="000000"/>
          <w:lang w:eastAsia="en-US"/>
        </w:rPr>
      </w:pPr>
      <w:r>
        <w:rPr>
          <w:rFonts w:ascii="Arial Narrow" w:eastAsia="Calibri" w:hAnsi="Arial Narrow" w:cs="Calibri"/>
          <w:color w:val="000000"/>
          <w:lang w:eastAsia="en-US"/>
        </w:rPr>
        <w:t xml:space="preserve">Η υποβολή των προσφορών θα πρέπει να </w:t>
      </w:r>
      <w:r w:rsidRPr="00042E6C">
        <w:rPr>
          <w:rFonts w:ascii="Arial Narrow" w:eastAsia="Calibri" w:hAnsi="Arial Narrow" w:cs="Calibri"/>
          <w:color w:val="000000"/>
          <w:lang w:eastAsia="en-US"/>
        </w:rPr>
        <w:t xml:space="preserve">πραγματοποιηθεί το αργότερο </w:t>
      </w:r>
      <w:r w:rsidR="009C0F92">
        <w:rPr>
          <w:rFonts w:ascii="Arial Narrow" w:eastAsia="Calibri" w:hAnsi="Arial Narrow" w:cs="Calibri"/>
          <w:b/>
          <w:color w:val="000000"/>
          <w:u w:val="single"/>
          <w:lang w:eastAsia="en-US"/>
        </w:rPr>
        <w:t xml:space="preserve">έως την Παρασκευή </w:t>
      </w:r>
      <w:r w:rsidRPr="00042E6C">
        <w:rPr>
          <w:rFonts w:ascii="Arial Narrow" w:eastAsia="Calibri" w:hAnsi="Arial Narrow" w:cs="Calibri"/>
          <w:b/>
          <w:color w:val="000000"/>
          <w:u w:val="single"/>
          <w:lang w:eastAsia="en-US"/>
        </w:rPr>
        <w:t>26 Φεβρουαρίου 2021 και ώρα 14:00</w:t>
      </w:r>
      <w:r w:rsidRPr="00042E6C">
        <w:rPr>
          <w:rFonts w:ascii="Arial Narrow" w:eastAsia="Calibri" w:hAnsi="Arial Narrow" w:cs="Calibri"/>
          <w:color w:val="000000"/>
          <w:lang w:eastAsia="en-US"/>
        </w:rPr>
        <w:t>.</w:t>
      </w:r>
    </w:p>
    <w:p w14:paraId="40AD6085" w14:textId="77777777" w:rsidR="00042E6C" w:rsidRDefault="00042E6C" w:rsidP="00042E6C">
      <w:pPr>
        <w:ind w:firstLine="720"/>
        <w:jc w:val="both"/>
        <w:rPr>
          <w:rFonts w:ascii="Arial Narrow" w:hAnsi="Arial Narrow" w:cs="Calibri"/>
          <w:color w:val="000000"/>
          <w:lang w:eastAsia="en-US"/>
        </w:rPr>
      </w:pPr>
      <w:r>
        <w:rPr>
          <w:rFonts w:ascii="Arial Narrow" w:hAnsi="Arial Narrow" w:cs="Calibri"/>
          <w:color w:val="000000"/>
          <w:lang w:eastAsia="en-US"/>
        </w:rPr>
        <w:t>Διεξοδικότερη ε</w:t>
      </w:r>
      <w:r w:rsidRPr="00042E6C">
        <w:rPr>
          <w:rFonts w:ascii="Arial Narrow" w:hAnsi="Arial Narrow" w:cs="Calibri"/>
          <w:color w:val="000000"/>
          <w:lang w:eastAsia="en-US"/>
        </w:rPr>
        <w:t>νημέρωση σχετικά με το</w:t>
      </w:r>
      <w:r>
        <w:rPr>
          <w:rFonts w:ascii="Arial Narrow" w:hAnsi="Arial Narrow" w:cs="Calibri"/>
          <w:color w:val="000000"/>
          <w:lang w:eastAsia="en-US"/>
        </w:rPr>
        <w:t xml:space="preserve"> διαγωνισμό </w:t>
      </w:r>
      <w:r w:rsidR="002C2A81">
        <w:rPr>
          <w:rFonts w:ascii="Arial Narrow" w:hAnsi="Arial Narrow" w:cs="Calibri"/>
          <w:color w:val="000000"/>
          <w:lang w:eastAsia="en-US"/>
        </w:rPr>
        <w:t>είναι</w:t>
      </w:r>
      <w:r w:rsidRPr="00042E6C">
        <w:rPr>
          <w:rFonts w:ascii="Arial Narrow" w:hAnsi="Arial Narrow" w:cs="Calibri"/>
          <w:color w:val="000000"/>
          <w:lang w:eastAsia="en-US"/>
        </w:rPr>
        <w:t xml:space="preserve"> διαθέσιμη στην ιστοσελίδα της α/Υπηρεσίας Δημοσίων Διαγωνισμών, στον σύνδεσμο: </w:t>
      </w:r>
      <w:hyperlink r:id="rId11" w:tgtFrame="_blank" w:history="1"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http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://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www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.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app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.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gov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.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al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/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contract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-</w:t>
        </w:r>
        <w:r w:rsidRPr="00042E6C">
          <w:rPr>
            <w:rFonts w:ascii="Arial Narrow" w:hAnsi="Arial Narrow" w:cs="Calibri"/>
            <w:color w:val="0000FF"/>
            <w:u w:val="single"/>
            <w:lang w:val="en-US" w:eastAsia="en-US"/>
          </w:rPr>
          <w:t>notice</w:t>
        </w:r>
        <w:r w:rsidRPr="00042E6C">
          <w:rPr>
            <w:rFonts w:ascii="Arial Narrow" w:hAnsi="Arial Narrow" w:cs="Calibri"/>
            <w:color w:val="0000FF"/>
            <w:u w:val="single"/>
            <w:lang w:eastAsia="en-US"/>
          </w:rPr>
          <w:t>/</w:t>
        </w:r>
      </w:hyperlink>
      <w:r w:rsidRPr="00042E6C">
        <w:rPr>
          <w:rFonts w:ascii="Arial Narrow" w:hAnsi="Arial Narrow" w:cs="Calibri"/>
          <w:color w:val="000000"/>
          <w:lang w:eastAsia="en-US"/>
        </w:rPr>
        <w:t xml:space="preserve"> καθώς και περαιτέρω λεπτομέρειες με </w:t>
      </w:r>
      <w:r w:rsidRPr="00042E6C">
        <w:rPr>
          <w:rFonts w:ascii="Arial Narrow" w:hAnsi="Arial Narrow" w:cs="Calibri"/>
          <w:color w:val="000000"/>
          <w:lang w:val="en-US" w:eastAsia="en-US"/>
        </w:rPr>
        <w:t>Reference</w:t>
      </w:r>
      <w:r w:rsidRPr="00042E6C">
        <w:rPr>
          <w:rFonts w:ascii="Arial Narrow" w:hAnsi="Arial Narrow" w:cs="Calibri"/>
          <w:color w:val="000000"/>
          <w:lang w:eastAsia="en-US"/>
        </w:rPr>
        <w:t xml:space="preserve"> </w:t>
      </w:r>
      <w:r w:rsidRPr="00042E6C">
        <w:rPr>
          <w:rFonts w:ascii="Arial Narrow" w:hAnsi="Arial Narrow" w:cs="Calibri"/>
          <w:color w:val="000000"/>
          <w:lang w:val="en-US" w:eastAsia="en-US"/>
        </w:rPr>
        <w:t>Number</w:t>
      </w:r>
      <w:r w:rsidRPr="00042E6C">
        <w:rPr>
          <w:rFonts w:ascii="Arial Narrow" w:hAnsi="Arial Narrow" w:cs="Calibri"/>
          <w:color w:val="000000"/>
          <w:lang w:eastAsia="en-US"/>
        </w:rPr>
        <w:t xml:space="preserve"> (REF-83630-01-05-2021).</w:t>
      </w:r>
      <w:r w:rsidRPr="00042E6C">
        <w:rPr>
          <w:rFonts w:ascii="Arial Narrow" w:hAnsi="Arial Narrow" w:cs="Calibri"/>
          <w:color w:val="000000"/>
          <w:lang w:val="en-US" w:eastAsia="en-US"/>
        </w:rPr>
        <w:t> </w:t>
      </w:r>
    </w:p>
    <w:p w14:paraId="565C9533" w14:textId="77777777" w:rsidR="00042E6C" w:rsidRPr="00042E6C" w:rsidRDefault="00042E6C" w:rsidP="00042E6C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 w:cs="Calibri"/>
          <w:color w:val="000000"/>
          <w:lang w:eastAsia="en-US"/>
        </w:rPr>
        <w:t>Σημειώνεται ότι τ</w:t>
      </w:r>
      <w:r w:rsidRPr="00042E6C">
        <w:rPr>
          <w:rFonts w:ascii="Arial Narrow" w:hAnsi="Arial Narrow"/>
        </w:rPr>
        <w:t xml:space="preserve">ο </w:t>
      </w:r>
      <w:r>
        <w:rPr>
          <w:rFonts w:ascii="Arial Narrow" w:hAnsi="Arial Narrow"/>
        </w:rPr>
        <w:t xml:space="preserve">ανωτέρω λιμάνι </w:t>
      </w:r>
      <w:r w:rsidRPr="00042E6C">
        <w:rPr>
          <w:rFonts w:ascii="Arial Narrow" w:hAnsi="Arial Narrow"/>
        </w:rPr>
        <w:t xml:space="preserve">αποτελεί </w:t>
      </w:r>
      <w:r w:rsidR="002C2A81">
        <w:rPr>
          <w:rFonts w:ascii="Arial Narrow" w:hAnsi="Arial Narrow"/>
        </w:rPr>
        <w:t xml:space="preserve">τμήμα του </w:t>
      </w:r>
      <w:r w:rsidR="004A74A8">
        <w:rPr>
          <w:rFonts w:ascii="Arial Narrow" w:hAnsi="Arial Narrow"/>
        </w:rPr>
        <w:t>ευρύτερου</w:t>
      </w:r>
      <w:r w:rsidRPr="00042E6C">
        <w:rPr>
          <w:rFonts w:ascii="Arial Narrow" w:hAnsi="Arial Narrow"/>
        </w:rPr>
        <w:t xml:space="preserve"> σχεδίου </w:t>
      </w:r>
      <w:r w:rsidR="00B67EF7">
        <w:rPr>
          <w:rFonts w:ascii="Arial Narrow" w:hAnsi="Arial Narrow"/>
        </w:rPr>
        <w:t>της</w:t>
      </w:r>
      <w:r w:rsidRPr="00042E6C">
        <w:rPr>
          <w:rFonts w:ascii="Arial Narrow" w:hAnsi="Arial Narrow"/>
        </w:rPr>
        <w:t xml:space="preserve"> ακτογραμμή</w:t>
      </w:r>
      <w:r w:rsidR="00B67EF7">
        <w:rPr>
          <w:rFonts w:ascii="Arial Narrow" w:hAnsi="Arial Narrow"/>
        </w:rPr>
        <w:t xml:space="preserve">ς </w:t>
      </w:r>
      <w:proofErr w:type="spellStart"/>
      <w:r w:rsidR="00B67EF7">
        <w:rPr>
          <w:rFonts w:ascii="Arial Narrow" w:hAnsi="Arial Narrow"/>
        </w:rPr>
        <w:t>Lungomare</w:t>
      </w:r>
      <w:proofErr w:type="spellEnd"/>
      <w:r w:rsidR="00B67EF7">
        <w:rPr>
          <w:rFonts w:ascii="Arial Narrow" w:hAnsi="Arial Narrow"/>
        </w:rPr>
        <w:t xml:space="preserve"> στην Αυλώνα, ενώ π</w:t>
      </w:r>
      <w:r w:rsidRPr="00042E6C">
        <w:rPr>
          <w:rFonts w:ascii="Arial Narrow" w:hAnsi="Arial Narrow"/>
        </w:rPr>
        <w:t xml:space="preserve">ρόσφατα, η </w:t>
      </w:r>
      <w:r w:rsidR="00B67EF7">
        <w:rPr>
          <w:rFonts w:ascii="Arial Narrow" w:hAnsi="Arial Narrow"/>
        </w:rPr>
        <w:t>Α</w:t>
      </w:r>
      <w:r w:rsidRPr="00042E6C">
        <w:rPr>
          <w:rFonts w:ascii="Arial Narrow" w:hAnsi="Arial Narrow"/>
        </w:rPr>
        <w:t>/</w:t>
      </w:r>
      <w:r w:rsidR="00B67EF7">
        <w:rPr>
          <w:rFonts w:ascii="Arial Narrow" w:hAnsi="Arial Narrow"/>
        </w:rPr>
        <w:t>Κ</w:t>
      </w:r>
      <w:r w:rsidR="00B67EF7" w:rsidRPr="00042E6C">
        <w:rPr>
          <w:rFonts w:ascii="Arial Narrow" w:hAnsi="Arial Narrow"/>
        </w:rPr>
        <w:t>υβέρνηση</w:t>
      </w:r>
      <w:r w:rsidRPr="00042E6C">
        <w:rPr>
          <w:rFonts w:ascii="Arial Narrow" w:hAnsi="Arial Narrow"/>
        </w:rPr>
        <w:t xml:space="preserve"> προώθησε</w:t>
      </w:r>
      <w:r w:rsidR="00B67EF7">
        <w:rPr>
          <w:rFonts w:ascii="Arial Narrow" w:hAnsi="Arial Narrow"/>
        </w:rPr>
        <w:t>,</w:t>
      </w:r>
      <w:r w:rsidRPr="00042E6C">
        <w:rPr>
          <w:rFonts w:ascii="Arial Narrow" w:hAnsi="Arial Narrow"/>
        </w:rPr>
        <w:t xml:space="preserve"> </w:t>
      </w:r>
      <w:r w:rsidR="002C2A81">
        <w:rPr>
          <w:rFonts w:ascii="Arial Narrow" w:hAnsi="Arial Narrow"/>
        </w:rPr>
        <w:t>συγχρόνως</w:t>
      </w:r>
      <w:r w:rsidR="00B67EF7">
        <w:rPr>
          <w:rFonts w:ascii="Arial Narrow" w:hAnsi="Arial Narrow"/>
        </w:rPr>
        <w:t xml:space="preserve">, </w:t>
      </w:r>
      <w:r w:rsidRPr="00042E6C">
        <w:rPr>
          <w:rFonts w:ascii="Arial Narrow" w:hAnsi="Arial Narrow"/>
        </w:rPr>
        <w:t xml:space="preserve">το έργο </w:t>
      </w:r>
      <w:r w:rsidR="00B67EF7">
        <w:rPr>
          <w:rFonts w:ascii="Arial Narrow" w:hAnsi="Arial Narrow"/>
        </w:rPr>
        <w:t>κατασκευής δημοσίου</w:t>
      </w:r>
      <w:r w:rsidRPr="00042E6C">
        <w:rPr>
          <w:rFonts w:ascii="Arial Narrow" w:hAnsi="Arial Narrow"/>
        </w:rPr>
        <w:t xml:space="preserve"> πάρκο</w:t>
      </w:r>
      <w:r w:rsidR="00B67EF7">
        <w:rPr>
          <w:rFonts w:ascii="Arial Narrow" w:hAnsi="Arial Narrow"/>
        </w:rPr>
        <w:t>υ</w:t>
      </w:r>
      <w:r w:rsidRPr="00042E6C">
        <w:rPr>
          <w:rFonts w:ascii="Arial Narrow" w:hAnsi="Arial Narrow"/>
        </w:rPr>
        <w:t xml:space="preserve"> στην πεζοδρομημένη περιοχή από την </w:t>
      </w:r>
      <w:proofErr w:type="spellStart"/>
      <w:r w:rsidRPr="00042E6C">
        <w:rPr>
          <w:rFonts w:ascii="Arial Narrow" w:hAnsi="Arial Narrow"/>
        </w:rPr>
        <w:t>Skela</w:t>
      </w:r>
      <w:proofErr w:type="spellEnd"/>
      <w:r w:rsidRPr="00042E6C">
        <w:rPr>
          <w:rFonts w:ascii="Arial Narrow" w:hAnsi="Arial Narrow"/>
        </w:rPr>
        <w:t xml:space="preserve"> </w:t>
      </w:r>
      <w:r w:rsidR="00B67EF7">
        <w:rPr>
          <w:rFonts w:ascii="Arial Narrow" w:hAnsi="Arial Narrow"/>
        </w:rPr>
        <w:t>μέχρι το Λ</w:t>
      </w:r>
      <w:r w:rsidRPr="00042E6C">
        <w:rPr>
          <w:rFonts w:ascii="Arial Narrow" w:hAnsi="Arial Narrow"/>
        </w:rPr>
        <w:t xml:space="preserve">ιμάνι </w:t>
      </w:r>
      <w:r w:rsidR="00B67EF7">
        <w:rPr>
          <w:rFonts w:ascii="Arial Narrow" w:hAnsi="Arial Narrow"/>
        </w:rPr>
        <w:t xml:space="preserve">της </w:t>
      </w:r>
      <w:r w:rsidRPr="00042E6C">
        <w:rPr>
          <w:rFonts w:ascii="Arial Narrow" w:hAnsi="Arial Narrow"/>
        </w:rPr>
        <w:t>Αυλώνα</w:t>
      </w:r>
      <w:r w:rsidR="00B67EF7">
        <w:rPr>
          <w:rFonts w:ascii="Arial Narrow" w:hAnsi="Arial Narrow"/>
        </w:rPr>
        <w:t xml:space="preserve">ς, </w:t>
      </w:r>
      <w:r w:rsidRPr="00042E6C">
        <w:rPr>
          <w:rFonts w:ascii="Arial Narrow" w:hAnsi="Arial Narrow"/>
        </w:rPr>
        <w:t>τ</w:t>
      </w:r>
      <w:r w:rsidR="002C2A81">
        <w:rPr>
          <w:rFonts w:ascii="Arial Narrow" w:hAnsi="Arial Narrow"/>
        </w:rPr>
        <w:t>ο οποίο θα συνδέεται με τη νέα Λ</w:t>
      </w:r>
      <w:r w:rsidRPr="00042E6C">
        <w:rPr>
          <w:rFonts w:ascii="Arial Narrow" w:hAnsi="Arial Narrow"/>
        </w:rPr>
        <w:t xml:space="preserve">εωφόρο </w:t>
      </w:r>
      <w:proofErr w:type="spellStart"/>
      <w:r w:rsidRPr="00042E6C">
        <w:rPr>
          <w:rFonts w:ascii="Arial Narrow" w:hAnsi="Arial Narrow"/>
        </w:rPr>
        <w:t>Ismail</w:t>
      </w:r>
      <w:proofErr w:type="spellEnd"/>
      <w:r w:rsidRPr="00042E6C">
        <w:rPr>
          <w:rFonts w:ascii="Arial Narrow" w:hAnsi="Arial Narrow"/>
        </w:rPr>
        <w:t xml:space="preserve"> </w:t>
      </w:r>
      <w:proofErr w:type="spellStart"/>
      <w:r w:rsidRPr="00042E6C">
        <w:rPr>
          <w:rFonts w:ascii="Arial Narrow" w:hAnsi="Arial Narrow"/>
        </w:rPr>
        <w:t>Quemali</w:t>
      </w:r>
      <w:proofErr w:type="spellEnd"/>
      <w:r w:rsidRPr="00042E6C">
        <w:rPr>
          <w:rFonts w:ascii="Arial Narrow" w:hAnsi="Arial Narrow"/>
        </w:rPr>
        <w:t xml:space="preserve">  και με την </w:t>
      </w:r>
      <w:proofErr w:type="spellStart"/>
      <w:r w:rsidRPr="00042E6C">
        <w:rPr>
          <w:rFonts w:ascii="Arial Narrow" w:hAnsi="Arial Narrow"/>
        </w:rPr>
        <w:t>Lungomare</w:t>
      </w:r>
      <w:proofErr w:type="spellEnd"/>
      <w:r w:rsidRPr="00042E6C">
        <w:rPr>
          <w:rFonts w:ascii="Arial Narrow" w:hAnsi="Arial Narrow"/>
        </w:rPr>
        <w:t xml:space="preserve">. </w:t>
      </w:r>
    </w:p>
    <w:p w14:paraId="38D498EC" w14:textId="77777777" w:rsidR="008B593C" w:rsidRPr="00042E6C" w:rsidRDefault="008B593C" w:rsidP="00F349EE">
      <w:pPr>
        <w:rPr>
          <w:rFonts w:ascii="Arial Narrow" w:hAnsi="Arial Narrow" w:cs="Calibri"/>
          <w:color w:val="000000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5"/>
        <w:gridCol w:w="3473"/>
      </w:tblGrid>
      <w:tr w:rsidR="007E2B22" w:rsidRPr="00042E6C" w14:paraId="2CB5FBCD" w14:textId="77777777" w:rsidTr="00B85736">
        <w:trPr>
          <w:trHeight w:val="288"/>
          <w:jc w:val="center"/>
        </w:trPr>
        <w:tc>
          <w:tcPr>
            <w:tcW w:w="5325" w:type="dxa"/>
          </w:tcPr>
          <w:p w14:paraId="4EFB75F1" w14:textId="77777777" w:rsidR="009A108C" w:rsidRPr="00042E6C" w:rsidRDefault="009A108C" w:rsidP="00B85736">
            <w:pPr>
              <w:rPr>
                <w:rFonts w:ascii="Arial Narrow" w:hAnsi="Arial Narrow" w:cs="Arial"/>
              </w:rPr>
            </w:pPr>
          </w:p>
          <w:p w14:paraId="1FE88115" w14:textId="77777777" w:rsidR="009A108C" w:rsidRPr="00042E6C" w:rsidRDefault="009A108C" w:rsidP="00B85736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473" w:type="dxa"/>
          </w:tcPr>
          <w:p w14:paraId="35ACD700" w14:textId="77777777" w:rsidR="007E2B22" w:rsidRPr="00042E6C" w:rsidRDefault="007E2B22" w:rsidP="00B85736">
            <w:pPr>
              <w:jc w:val="center"/>
              <w:rPr>
                <w:rFonts w:ascii="Arial Narrow" w:hAnsi="Arial Narrow" w:cs="Arial"/>
              </w:rPr>
            </w:pPr>
            <w:bookmarkStart w:id="6" w:name="ΥΠΟΓΡΑΦΗ"/>
            <w:bookmarkEnd w:id="6"/>
            <w:r w:rsidRPr="00042E6C">
              <w:rPr>
                <w:rFonts w:ascii="Arial Narrow" w:hAnsi="Arial Narrow" w:cs="Arial"/>
              </w:rPr>
              <w:t xml:space="preserve">Ο Προϊστάμενος </w:t>
            </w:r>
          </w:p>
          <w:p w14:paraId="42C0E2B5" w14:textId="77777777" w:rsidR="007E2B22" w:rsidRPr="00042E6C" w:rsidRDefault="007E2B22" w:rsidP="00B85736">
            <w:pPr>
              <w:jc w:val="center"/>
              <w:rPr>
                <w:rFonts w:ascii="Arial Narrow" w:hAnsi="Arial Narrow" w:cs="Arial"/>
              </w:rPr>
            </w:pPr>
          </w:p>
          <w:p w14:paraId="7CC60D12" w14:textId="77777777" w:rsidR="00FF2AEB" w:rsidRPr="00042E6C" w:rsidRDefault="00FF2AEB" w:rsidP="000E68DE">
            <w:pPr>
              <w:rPr>
                <w:rFonts w:ascii="Arial Narrow" w:hAnsi="Arial Narrow" w:cs="Arial"/>
              </w:rPr>
            </w:pPr>
          </w:p>
          <w:p w14:paraId="54F06B24" w14:textId="77777777" w:rsidR="007E2B22" w:rsidRPr="00042E6C" w:rsidRDefault="007E2B22" w:rsidP="00B85736">
            <w:pPr>
              <w:jc w:val="center"/>
              <w:rPr>
                <w:rFonts w:ascii="Arial Narrow" w:hAnsi="Arial Narrow" w:cs="Arial"/>
              </w:rPr>
            </w:pPr>
            <w:r w:rsidRPr="00042E6C">
              <w:rPr>
                <w:rFonts w:ascii="Arial Narrow" w:hAnsi="Arial Narrow" w:cs="Arial"/>
              </w:rPr>
              <w:t xml:space="preserve">Σαράντης </w:t>
            </w:r>
            <w:proofErr w:type="spellStart"/>
            <w:r w:rsidRPr="00042E6C">
              <w:rPr>
                <w:rFonts w:ascii="Arial Narrow" w:hAnsi="Arial Narrow" w:cs="Arial"/>
              </w:rPr>
              <w:t>Μοσχόβης</w:t>
            </w:r>
            <w:proofErr w:type="spellEnd"/>
          </w:p>
          <w:p w14:paraId="264B2ACF" w14:textId="77777777" w:rsidR="007E2B22" w:rsidRPr="00042E6C" w:rsidRDefault="007E2B22" w:rsidP="00B85736">
            <w:pPr>
              <w:jc w:val="center"/>
              <w:rPr>
                <w:rFonts w:ascii="Arial Narrow" w:hAnsi="Arial Narrow" w:cs="Arial"/>
              </w:rPr>
            </w:pPr>
            <w:r w:rsidRPr="00042E6C">
              <w:rPr>
                <w:rFonts w:ascii="Arial Narrow" w:hAnsi="Arial Narrow" w:cs="Arial"/>
              </w:rPr>
              <w:t>Σύμβουλος ΟΕΥ Α΄</w:t>
            </w:r>
          </w:p>
        </w:tc>
      </w:tr>
    </w:tbl>
    <w:p w14:paraId="5C89AE94" w14:textId="77777777" w:rsidR="00566295" w:rsidRPr="00042E6C" w:rsidRDefault="00566295">
      <w:pPr>
        <w:rPr>
          <w:rFonts w:ascii="Arial Narrow" w:hAnsi="Arial Narrow"/>
          <w:b/>
          <w:bCs/>
          <w:color w:val="000000"/>
          <w:u w:val="single"/>
        </w:rPr>
      </w:pPr>
      <w:r w:rsidRPr="00042E6C">
        <w:rPr>
          <w:rFonts w:ascii="Arial Narrow" w:hAnsi="Arial Narrow"/>
          <w:b/>
          <w:bCs/>
          <w:color w:val="000000"/>
          <w:u w:val="single"/>
        </w:rPr>
        <w:br w:type="page"/>
      </w:r>
    </w:p>
    <w:p w14:paraId="28FB4C11" w14:textId="77777777" w:rsidR="00756B97" w:rsidRPr="00042E6C" w:rsidRDefault="00756B97">
      <w:pPr>
        <w:rPr>
          <w:rFonts w:ascii="Arial Narrow" w:hAnsi="Arial Narrow"/>
          <w:b/>
          <w:bCs/>
          <w:color w:val="000000"/>
          <w:u w:val="single"/>
        </w:rPr>
      </w:pPr>
    </w:p>
    <w:p w14:paraId="4BA1FC05" w14:textId="77777777" w:rsidR="00566295" w:rsidRPr="00042E6C" w:rsidRDefault="00566295" w:rsidP="00566295">
      <w:pPr>
        <w:jc w:val="center"/>
        <w:rPr>
          <w:rFonts w:ascii="Arial Narrow" w:hAnsi="Arial Narrow"/>
          <w:b/>
          <w:bCs/>
          <w:color w:val="000000"/>
          <w:u w:val="single"/>
        </w:rPr>
      </w:pPr>
      <w:r w:rsidRPr="00042E6C">
        <w:rPr>
          <w:rFonts w:ascii="Arial Narrow" w:hAnsi="Arial Narrow"/>
          <w:b/>
          <w:bCs/>
          <w:color w:val="000000"/>
          <w:u w:val="single"/>
        </w:rPr>
        <w:t>ΠΙΝΑΚΑΣ ΑΠΟΔΕΚΤΩΝ</w:t>
      </w:r>
    </w:p>
    <w:p w14:paraId="204E2F79" w14:textId="77777777" w:rsidR="00566295" w:rsidRPr="00042E6C" w:rsidRDefault="00566295" w:rsidP="00566295">
      <w:pPr>
        <w:rPr>
          <w:rFonts w:ascii="Arial Narrow" w:hAnsi="Arial Narrow"/>
          <w:color w:val="000000"/>
        </w:rPr>
      </w:pPr>
    </w:p>
    <w:p w14:paraId="727FFEC2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bookmarkStart w:id="7" w:name="OLE_LINK1"/>
      <w:bookmarkStart w:id="8" w:name="OLE_LINK2"/>
      <w:r w:rsidRPr="00042E6C">
        <w:rPr>
          <w:rFonts w:ascii="Arial Narrow" w:hAnsi="Arial Narrow"/>
          <w:color w:val="000000"/>
        </w:rPr>
        <w:t>1.</w:t>
      </w:r>
      <w:r w:rsidRPr="00042E6C">
        <w:rPr>
          <w:rFonts w:ascii="Arial Narrow" w:hAnsi="Arial Narrow"/>
          <w:color w:val="000000"/>
        </w:rPr>
        <w:tab/>
        <w:t>ΚΕΝΤΡΙΚΗ ΕΝΩΣΗ ΕΠΙΜΕΛΗΤΗΡΙΩΝ ΕΛΛΑΔΟΣ (ΚΕΕΕ) - keeuhcci@otenet.gr</w:t>
      </w:r>
    </w:p>
    <w:p w14:paraId="335D5575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2.</w:t>
      </w:r>
      <w:r w:rsidRPr="00042E6C">
        <w:rPr>
          <w:rFonts w:ascii="Arial Narrow" w:hAnsi="Arial Narrow"/>
          <w:color w:val="000000"/>
        </w:rPr>
        <w:tab/>
        <w:t>ΕΜΠΟΡΙΚΟ ΚΑΙ ΒΙΟΜΗΧΑΝΙΚΟ ΕΠΙΜΕΛΗΤΗΡΙΟ ΑΘΗΝΩΝ (ΕΒΕΑ) - info@acci.gr</w:t>
      </w:r>
    </w:p>
    <w:p w14:paraId="1EA44272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3.</w:t>
      </w:r>
      <w:r w:rsidRPr="00042E6C">
        <w:rPr>
          <w:rFonts w:ascii="Arial Narrow" w:hAnsi="Arial Narrow"/>
          <w:color w:val="000000"/>
        </w:rPr>
        <w:tab/>
        <w:t>ΕΜΠΟΡΙΚΟ ΚΑΙ ΒΙΟΜΗΧΑΝΙΚΟ ΕΠΙΜΕΛΗΤΗΡΙΟ ΘΕΣΣΑΛΟΝΙΚΗΣ (ΕΒΕΘ) - root@ebeth.gr</w:t>
      </w:r>
    </w:p>
    <w:p w14:paraId="1E95DA32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4.</w:t>
      </w:r>
      <w:r w:rsidRPr="00042E6C">
        <w:rPr>
          <w:rFonts w:ascii="Arial Narrow" w:hAnsi="Arial Narrow"/>
          <w:color w:val="000000"/>
          <w:lang w:val="nl-NL"/>
        </w:rPr>
        <w:t xml:space="preserve"> ΤΕΧΝΙΚΟ ΕΠΙΜΕΛΗΤΗΡΙΟ ΕΛΛΑΔΑΣ (ΤΕΕ)</w:t>
      </w:r>
      <w:r w:rsidRPr="00042E6C">
        <w:rPr>
          <w:rFonts w:ascii="Arial Narrow" w:hAnsi="Arial Narrow"/>
          <w:color w:val="000000"/>
        </w:rPr>
        <w:t xml:space="preserve"> - tee@central.tee.gr</w:t>
      </w:r>
    </w:p>
    <w:p w14:paraId="75E06E47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5. ΣΥΝΔΕΣΜΟΣ ΕΛΛΗΝΙΚΩΝ ΓΡΑΦΕΙΩΝ ΜΕΛΕΤΩΝ (ΣΕΓΜ) - info@segm.gr</w:t>
      </w:r>
    </w:p>
    <w:p w14:paraId="3DF389E3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6. ΠΑΝΕΛΛΗΝΙΟΣ ΣΥΝΔΕΣΜΟΣ ΑΝΩΝΥΜΩΝ ΤΕΧΝΙΚΩΝ ΕΤΑΙΡΕΙΩΝ (ΣΑΤΕ) - info@sate.gr</w:t>
      </w:r>
    </w:p>
    <w:p w14:paraId="42FD991D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7. ΣΥΝΔΕΣΜΟΣ ΤΕΧΝΙΚΩΝ ΕΤΑΙΡΕΙΩΝ ΑΝΩΤΕΡΩΝ ΤΑΞΕΩΝ (ΣΤΕΑΤ) - info@steat.gr</w:t>
      </w:r>
    </w:p>
    <w:p w14:paraId="15E7CA99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8. ΣΥΝΔΕΣΜΟΣ ΕΛΛΗΝΙΚΩΝ ΓΡΑΦΕΙΩΝ ΜΕΛΕΤΩΝ (ΣΕΓΜ) - segm@segm.gr</w:t>
      </w:r>
    </w:p>
    <w:p w14:paraId="785419FC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9. ΠΑΝΕΛΛΗΝΙΟΣ ΕΝΩΣΗ ΣΥΝΔΕΣΜΩΝ ΕΡΓΟΛΗΠΤΩΝ ΔΗΜΟΣΙΩΝ ΕΡΓΩΝ (ΠΕΣΕΔΕ) - secretary@pesede.gr</w:t>
      </w:r>
    </w:p>
    <w:p w14:paraId="4D75C08C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10. ΠΑΝΕΛΛΗΝΙΑ ΕΝΩΣΗ ΔΙΠΛΩΜΑΤΟΥΧΩΝ ΜΗΧΑΝΙΚΩΝ ΕΡΓΟΛΗΠΤΩΝ ΔΗΜΟΣΙΩΝ ΕΡΓΩΝ (ΠΕΔΜΕΔΕ) - info@pedmede.gr</w:t>
      </w:r>
    </w:p>
    <w:p w14:paraId="39689932" w14:textId="77777777" w:rsidR="00566295" w:rsidRPr="00042E6C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rFonts w:ascii="Arial Narrow" w:hAnsi="Arial Narrow"/>
          <w:color w:val="000000"/>
        </w:rPr>
      </w:pPr>
      <w:r w:rsidRPr="00042E6C">
        <w:rPr>
          <w:rFonts w:ascii="Arial Narrow" w:hAnsi="Arial Narrow"/>
          <w:color w:val="000000"/>
        </w:rPr>
        <w:t>11. ΣΥΛΛΟΓΟΣ ΜΕΛΕΤΗΤΩΝ ΕΛΛΑΔΟΣ (ΣΜΕ) - sme@tee.gr</w:t>
      </w:r>
    </w:p>
    <w:bookmarkEnd w:id="7"/>
    <w:bookmarkEnd w:id="8"/>
    <w:p w14:paraId="7CC9E0F0" w14:textId="77777777" w:rsidR="00566295" w:rsidRPr="00042E6C" w:rsidRDefault="00566295" w:rsidP="00566295">
      <w:pPr>
        <w:rPr>
          <w:rFonts w:ascii="Arial Narrow" w:hAnsi="Arial Narrow"/>
        </w:rPr>
      </w:pPr>
    </w:p>
    <w:p w14:paraId="67C745DB" w14:textId="77777777" w:rsidR="00566295" w:rsidRPr="00042E6C" w:rsidRDefault="00566295" w:rsidP="00566295">
      <w:pPr>
        <w:jc w:val="both"/>
        <w:rPr>
          <w:rFonts w:ascii="Arial Narrow" w:hAnsi="Arial Narrow" w:cs="Arial"/>
        </w:rPr>
      </w:pPr>
    </w:p>
    <w:p w14:paraId="62CFC756" w14:textId="77777777" w:rsidR="00566295" w:rsidRPr="00042E6C" w:rsidRDefault="00566295">
      <w:pPr>
        <w:rPr>
          <w:rFonts w:ascii="Arial Narrow" w:hAnsi="Arial Narrow"/>
          <w:b/>
          <w:bCs/>
          <w:color w:val="000000"/>
          <w:u w:val="single"/>
        </w:rPr>
      </w:pPr>
    </w:p>
    <w:sectPr w:rsidR="00566295" w:rsidRPr="00042E6C" w:rsidSect="009A108C">
      <w:footerReference w:type="default" r:id="rId12"/>
      <w:footerReference w:type="first" r:id="rId13"/>
      <w:pgSz w:w="11906" w:h="16838" w:code="9"/>
      <w:pgMar w:top="567" w:right="1134" w:bottom="709" w:left="1134" w:header="567" w:footer="39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MODULE1.MACRO2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A288" w14:textId="77777777" w:rsidR="00BC75A3" w:rsidRDefault="00BC75A3" w:rsidP="00E01418">
      <w:r>
        <w:separator/>
      </w:r>
    </w:p>
  </w:endnote>
  <w:endnote w:type="continuationSeparator" w:id="0">
    <w:p w14:paraId="0909EACE" w14:textId="77777777" w:rsidR="00BC75A3" w:rsidRDefault="00BC75A3" w:rsidP="00E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1FBF" w14:textId="77777777" w:rsidR="007256DE" w:rsidRDefault="007256DE" w:rsidP="00F26F1A">
    <w:pPr>
      <w:pStyle w:val="a6"/>
      <w:jc w:val="center"/>
    </w:pPr>
    <w:r>
      <w:t>___________________________________________________________________________</w:t>
    </w:r>
  </w:p>
  <w:p w14:paraId="7093C7C3" w14:textId="77777777" w:rsidR="007256DE" w:rsidRPr="001230B1" w:rsidRDefault="007256DE" w:rsidP="00AE6F64">
    <w:pPr>
      <w:pStyle w:val="a6"/>
      <w:jc w:val="right"/>
      <w:rPr>
        <w:rFonts w:ascii="Arial" w:hAnsi="Arial" w:cs="Arial"/>
        <w:b/>
        <w:sz w:val="18"/>
        <w:szCs w:val="18"/>
      </w:rPr>
    </w:pPr>
    <w:r w:rsidRPr="001230B1">
      <w:rPr>
        <w:rFonts w:ascii="Arial" w:hAnsi="Arial" w:cs="Arial"/>
        <w:sz w:val="18"/>
        <w:szCs w:val="18"/>
      </w:rPr>
      <w:t xml:space="preserve">Σελίδα </w:t>
    </w:r>
    <w:r w:rsidR="00ED5663" w:rsidRPr="001230B1">
      <w:rPr>
        <w:rFonts w:ascii="Arial" w:hAnsi="Arial" w:cs="Arial"/>
        <w:b/>
        <w:sz w:val="18"/>
        <w:szCs w:val="18"/>
      </w:rPr>
      <w:fldChar w:fldCharType="begin"/>
    </w:r>
    <w:r w:rsidRPr="001230B1">
      <w:rPr>
        <w:rFonts w:ascii="Arial" w:hAnsi="Arial" w:cs="Arial"/>
        <w:b/>
        <w:sz w:val="18"/>
        <w:szCs w:val="18"/>
      </w:rPr>
      <w:instrText xml:space="preserve"> PAGE </w:instrText>
    </w:r>
    <w:r w:rsidR="00ED5663" w:rsidRPr="001230B1">
      <w:rPr>
        <w:rFonts w:ascii="Arial" w:hAnsi="Arial" w:cs="Arial"/>
        <w:b/>
        <w:sz w:val="18"/>
        <w:szCs w:val="18"/>
      </w:rPr>
      <w:fldChar w:fldCharType="separate"/>
    </w:r>
    <w:r w:rsidR="004A74A8">
      <w:rPr>
        <w:rFonts w:ascii="Arial" w:hAnsi="Arial" w:cs="Arial"/>
        <w:b/>
        <w:noProof/>
        <w:sz w:val="18"/>
        <w:szCs w:val="18"/>
      </w:rPr>
      <w:t>2</w:t>
    </w:r>
    <w:r w:rsidR="00ED5663" w:rsidRPr="001230B1">
      <w:rPr>
        <w:rFonts w:ascii="Arial" w:hAnsi="Arial" w:cs="Arial"/>
        <w:b/>
        <w:sz w:val="18"/>
        <w:szCs w:val="18"/>
      </w:rPr>
      <w:fldChar w:fldCharType="end"/>
    </w:r>
    <w:r w:rsidRPr="001230B1">
      <w:rPr>
        <w:rFonts w:ascii="Arial" w:hAnsi="Arial" w:cs="Arial"/>
        <w:sz w:val="18"/>
        <w:szCs w:val="18"/>
      </w:rPr>
      <w:t xml:space="preserve"> από </w:t>
    </w:r>
    <w:r>
      <w:rPr>
        <w:rFonts w:ascii="Arial" w:hAnsi="Arial" w:cs="Arial"/>
        <w:b/>
        <w:sz w:val="18"/>
        <w:szCs w:val="18"/>
      </w:rPr>
      <w:t>2</w:t>
    </w:r>
  </w:p>
  <w:p w14:paraId="70637AD3" w14:textId="77777777" w:rsidR="00566295" w:rsidRPr="004A74A8" w:rsidRDefault="00566295" w:rsidP="00566295">
    <w:pPr>
      <w:pStyle w:val="a6"/>
      <w:jc w:val="center"/>
      <w:rPr>
        <w:rFonts w:ascii="Arial Narrow" w:hAnsi="Arial Narrow" w:cs="Arial"/>
        <w:sz w:val="20"/>
        <w:szCs w:val="20"/>
        <w:lang w:val="en-US"/>
      </w:rPr>
    </w:pPr>
    <w:r w:rsidRPr="00720D83">
      <w:rPr>
        <w:rFonts w:ascii="Arial Narrow" w:hAnsi="Arial Narrow" w:cs="Arial"/>
        <w:sz w:val="20"/>
        <w:szCs w:val="20"/>
      </w:rPr>
      <w:t xml:space="preserve">Α.Π.: Φ. </w:t>
    </w:r>
    <w:r w:rsidR="004A74A8">
      <w:rPr>
        <w:rFonts w:ascii="Arial Narrow" w:hAnsi="Arial Narrow" w:cs="Arial"/>
        <w:sz w:val="20"/>
        <w:szCs w:val="20"/>
      </w:rPr>
      <w:t>2140/</w:t>
    </w:r>
    <w:r w:rsidR="004A74A8">
      <w:rPr>
        <w:rFonts w:ascii="Arial Narrow" w:hAnsi="Arial Narrow" w:cs="Arial"/>
        <w:sz w:val="20"/>
        <w:szCs w:val="20"/>
        <w:lang w:val="en-US"/>
      </w:rPr>
      <w:t>1</w:t>
    </w:r>
    <w:r w:rsidR="004A74A8">
      <w:rPr>
        <w:rFonts w:ascii="Arial Narrow" w:hAnsi="Arial Narrow" w:cs="Arial"/>
        <w:sz w:val="20"/>
        <w:szCs w:val="20"/>
      </w:rPr>
      <w:t>/ΑΣ</w:t>
    </w:r>
    <w:r w:rsidR="004A74A8">
      <w:rPr>
        <w:rFonts w:ascii="Arial Narrow" w:hAnsi="Arial Narrow" w:cs="Arial"/>
        <w:sz w:val="20"/>
        <w:szCs w:val="20"/>
        <w:lang w:val="en-US"/>
      </w:rPr>
      <w:t>6</w:t>
    </w:r>
    <w:r w:rsidR="004A74A8">
      <w:rPr>
        <w:rFonts w:ascii="Arial Narrow" w:hAnsi="Arial Narrow" w:cs="Arial"/>
        <w:sz w:val="20"/>
        <w:szCs w:val="20"/>
      </w:rPr>
      <w:t>/1</w:t>
    </w:r>
    <w:r w:rsidR="004A74A8">
      <w:rPr>
        <w:rFonts w:ascii="Arial Narrow" w:hAnsi="Arial Narrow" w:cs="Arial"/>
        <w:sz w:val="20"/>
        <w:szCs w:val="20"/>
        <w:lang w:val="en-US"/>
      </w:rPr>
      <w:t>3</w:t>
    </w:r>
  </w:p>
  <w:p w14:paraId="336BDB93" w14:textId="77777777" w:rsidR="007256DE" w:rsidRPr="00587753" w:rsidRDefault="007256DE" w:rsidP="00952A91">
    <w:pPr>
      <w:pStyle w:val="a6"/>
      <w:jc w:val="center"/>
      <w:rPr>
        <w:rFonts w:ascii="Arial Narrow" w:hAnsi="Arial Narrow" w:cs="Arial"/>
        <w:b/>
      </w:rPr>
    </w:pPr>
    <w:r w:rsidRPr="00952A91">
      <w:rPr>
        <w:rFonts w:ascii="Arial Narrow" w:hAnsi="Arial Narrow" w:cs="Arial"/>
        <w:b/>
      </w:rPr>
      <w:t>ΑΔΙΑΒΑΘΜΗΤΟ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BEC0" w14:textId="77777777" w:rsidR="007256DE" w:rsidRDefault="007256DE" w:rsidP="00B67193">
    <w:pPr>
      <w:pStyle w:val="a6"/>
    </w:pPr>
    <w:r>
      <w:t>___________________________________________________________________________</w:t>
    </w:r>
  </w:p>
  <w:p w14:paraId="3992782F" w14:textId="77777777" w:rsidR="007256DE" w:rsidRPr="00D72D30" w:rsidRDefault="007256DE" w:rsidP="00F2488A">
    <w:pPr>
      <w:ind w:left="6480" w:firstLine="720"/>
      <w:jc w:val="center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ED5663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ED5663" w:rsidRPr="0008421F">
      <w:rPr>
        <w:rFonts w:ascii="Arial" w:hAnsi="Arial" w:cs="Arial"/>
        <w:sz w:val="18"/>
        <w:szCs w:val="18"/>
      </w:rPr>
      <w:fldChar w:fldCharType="separate"/>
    </w:r>
    <w:r w:rsidR="004A74A8">
      <w:rPr>
        <w:rFonts w:ascii="Arial" w:hAnsi="Arial" w:cs="Arial"/>
        <w:noProof/>
        <w:sz w:val="18"/>
        <w:szCs w:val="18"/>
      </w:rPr>
      <w:t>1</w:t>
    </w:r>
    <w:r w:rsidR="00ED5663" w:rsidRPr="0008421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από </w:t>
    </w:r>
    <w:r w:rsidRPr="00D72D30">
      <w:rPr>
        <w:rFonts w:ascii="Arial" w:hAnsi="Arial" w:cs="Arial"/>
        <w:sz w:val="18"/>
        <w:szCs w:val="18"/>
      </w:rPr>
      <w:t>2</w:t>
    </w:r>
  </w:p>
  <w:p w14:paraId="431971E6" w14:textId="77777777" w:rsidR="007256DE" w:rsidRPr="004A74A8" w:rsidRDefault="007256DE" w:rsidP="004F1C8A">
    <w:pPr>
      <w:pStyle w:val="a6"/>
      <w:jc w:val="center"/>
      <w:rPr>
        <w:rFonts w:ascii="Arial Narrow" w:hAnsi="Arial Narrow" w:cs="Arial"/>
        <w:sz w:val="20"/>
        <w:szCs w:val="20"/>
        <w:lang w:val="en-US"/>
      </w:rPr>
    </w:pPr>
    <w:bookmarkStart w:id="9" w:name="Α_Π_ΦΑΚΕΛΟΥ_2"/>
    <w:r w:rsidRPr="00720D83">
      <w:rPr>
        <w:rFonts w:ascii="Arial Narrow" w:hAnsi="Arial Narrow" w:cs="Arial"/>
        <w:sz w:val="20"/>
        <w:szCs w:val="20"/>
      </w:rPr>
      <w:t xml:space="preserve">Α.Π.: Φ. </w:t>
    </w:r>
    <w:bookmarkEnd w:id="9"/>
    <w:r>
      <w:rPr>
        <w:rFonts w:ascii="Arial Narrow" w:hAnsi="Arial Narrow" w:cs="Arial"/>
        <w:sz w:val="20"/>
        <w:szCs w:val="20"/>
      </w:rPr>
      <w:t>2140/</w:t>
    </w:r>
    <w:r w:rsidR="004A74A8">
      <w:rPr>
        <w:rFonts w:ascii="Arial Narrow" w:hAnsi="Arial Narrow" w:cs="Arial"/>
        <w:sz w:val="20"/>
        <w:szCs w:val="20"/>
        <w:lang w:val="en-US"/>
      </w:rPr>
      <w:t>1</w:t>
    </w:r>
    <w:r w:rsidR="004A74A8">
      <w:rPr>
        <w:rFonts w:ascii="Arial Narrow" w:hAnsi="Arial Narrow" w:cs="Arial"/>
        <w:sz w:val="20"/>
        <w:szCs w:val="20"/>
      </w:rPr>
      <w:t>/ΑΣ</w:t>
    </w:r>
    <w:r w:rsidR="004A74A8">
      <w:rPr>
        <w:rFonts w:ascii="Arial Narrow" w:hAnsi="Arial Narrow" w:cs="Arial"/>
        <w:sz w:val="20"/>
        <w:szCs w:val="20"/>
        <w:lang w:val="en-US"/>
      </w:rPr>
      <w:t>6</w:t>
    </w:r>
    <w:r>
      <w:rPr>
        <w:rFonts w:ascii="Arial Narrow" w:hAnsi="Arial Narrow" w:cs="Arial"/>
        <w:sz w:val="20"/>
        <w:szCs w:val="20"/>
      </w:rPr>
      <w:t>/</w:t>
    </w:r>
    <w:r w:rsidR="00E942B9">
      <w:rPr>
        <w:rFonts w:ascii="Arial Narrow" w:hAnsi="Arial Narrow" w:cs="Arial"/>
        <w:sz w:val="20"/>
        <w:szCs w:val="20"/>
      </w:rPr>
      <w:t>1</w:t>
    </w:r>
    <w:r w:rsidR="004A74A8">
      <w:rPr>
        <w:rFonts w:ascii="Arial Narrow" w:hAnsi="Arial Narrow" w:cs="Arial"/>
        <w:sz w:val="20"/>
        <w:szCs w:val="20"/>
        <w:lang w:val="en-US"/>
      </w:rPr>
      <w:t>3</w:t>
    </w:r>
  </w:p>
  <w:p w14:paraId="423361B1" w14:textId="77777777" w:rsidR="007256DE" w:rsidRPr="00352C16" w:rsidRDefault="007256DE" w:rsidP="004F1C8A">
    <w:pPr>
      <w:pStyle w:val="a6"/>
      <w:jc w:val="center"/>
      <w:rPr>
        <w:rFonts w:ascii="Arial Narrow" w:hAnsi="Arial Narrow" w:cs="Arial"/>
        <w:b/>
      </w:rPr>
    </w:pPr>
    <w:r w:rsidRPr="00952A91">
      <w:rPr>
        <w:rFonts w:ascii="Arial Narrow" w:hAnsi="Arial Narrow" w:cs="Arial"/>
        <w:b/>
      </w:rPr>
      <w:t>ΑΔΙΑΒΑΘΜΗΤΟ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C6BA" w14:textId="77777777" w:rsidR="00BC75A3" w:rsidRDefault="00BC75A3" w:rsidP="00E01418">
      <w:r>
        <w:separator/>
      </w:r>
    </w:p>
  </w:footnote>
  <w:footnote w:type="continuationSeparator" w:id="0">
    <w:p w14:paraId="3153D121" w14:textId="77777777" w:rsidR="00BC75A3" w:rsidRDefault="00BC75A3" w:rsidP="00E0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681"/>
    <w:multiLevelType w:val="hybridMultilevel"/>
    <w:tmpl w:val="9EC2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F58"/>
    <w:multiLevelType w:val="multilevel"/>
    <w:tmpl w:val="A10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2009A"/>
    <w:multiLevelType w:val="hybridMultilevel"/>
    <w:tmpl w:val="A3520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3A41"/>
    <w:multiLevelType w:val="multilevel"/>
    <w:tmpl w:val="268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07559"/>
    <w:multiLevelType w:val="hybridMultilevel"/>
    <w:tmpl w:val="429E2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6E5"/>
    <w:multiLevelType w:val="hybridMultilevel"/>
    <w:tmpl w:val="1378630C"/>
    <w:lvl w:ilvl="0" w:tplc="D7603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5F"/>
    <w:rsid w:val="0000033C"/>
    <w:rsid w:val="00000DA5"/>
    <w:rsid w:val="000015CF"/>
    <w:rsid w:val="000070B1"/>
    <w:rsid w:val="00012E4C"/>
    <w:rsid w:val="00015BF8"/>
    <w:rsid w:val="00016108"/>
    <w:rsid w:val="00016452"/>
    <w:rsid w:val="00016C91"/>
    <w:rsid w:val="00020106"/>
    <w:rsid w:val="00025E85"/>
    <w:rsid w:val="00026045"/>
    <w:rsid w:val="00031349"/>
    <w:rsid w:val="000368EA"/>
    <w:rsid w:val="00036E09"/>
    <w:rsid w:val="00042E6C"/>
    <w:rsid w:val="0005225E"/>
    <w:rsid w:val="00052ADF"/>
    <w:rsid w:val="000533EF"/>
    <w:rsid w:val="00057A49"/>
    <w:rsid w:val="00060A00"/>
    <w:rsid w:val="00064004"/>
    <w:rsid w:val="000741A4"/>
    <w:rsid w:val="0007509B"/>
    <w:rsid w:val="00083569"/>
    <w:rsid w:val="0008421F"/>
    <w:rsid w:val="00086985"/>
    <w:rsid w:val="0009227E"/>
    <w:rsid w:val="00094A0F"/>
    <w:rsid w:val="00095F02"/>
    <w:rsid w:val="00096899"/>
    <w:rsid w:val="00097B76"/>
    <w:rsid w:val="000A1B88"/>
    <w:rsid w:val="000A476C"/>
    <w:rsid w:val="000A4F87"/>
    <w:rsid w:val="000A51D9"/>
    <w:rsid w:val="000A595A"/>
    <w:rsid w:val="000A74F6"/>
    <w:rsid w:val="000C17A5"/>
    <w:rsid w:val="000C1A98"/>
    <w:rsid w:val="000C60C7"/>
    <w:rsid w:val="000D12F9"/>
    <w:rsid w:val="000D26B9"/>
    <w:rsid w:val="000D2AC4"/>
    <w:rsid w:val="000D3388"/>
    <w:rsid w:val="000D4339"/>
    <w:rsid w:val="000D4CBA"/>
    <w:rsid w:val="000D71AF"/>
    <w:rsid w:val="000E0D58"/>
    <w:rsid w:val="000E0EFE"/>
    <w:rsid w:val="000E66AB"/>
    <w:rsid w:val="000E68DE"/>
    <w:rsid w:val="000F38BB"/>
    <w:rsid w:val="000F51A2"/>
    <w:rsid w:val="000F6BB3"/>
    <w:rsid w:val="000F787D"/>
    <w:rsid w:val="000F7C7B"/>
    <w:rsid w:val="00100BCE"/>
    <w:rsid w:val="00101F23"/>
    <w:rsid w:val="00102512"/>
    <w:rsid w:val="00105615"/>
    <w:rsid w:val="00107050"/>
    <w:rsid w:val="00112FB3"/>
    <w:rsid w:val="0011634E"/>
    <w:rsid w:val="00117D86"/>
    <w:rsid w:val="001230B1"/>
    <w:rsid w:val="001244AF"/>
    <w:rsid w:val="00126B59"/>
    <w:rsid w:val="00131BBD"/>
    <w:rsid w:val="00133462"/>
    <w:rsid w:val="00134C2A"/>
    <w:rsid w:val="00136F3B"/>
    <w:rsid w:val="00141F71"/>
    <w:rsid w:val="0014384E"/>
    <w:rsid w:val="0015762D"/>
    <w:rsid w:val="001677C2"/>
    <w:rsid w:val="00171A58"/>
    <w:rsid w:val="001726C1"/>
    <w:rsid w:val="001769C0"/>
    <w:rsid w:val="00177086"/>
    <w:rsid w:val="00177A52"/>
    <w:rsid w:val="00180239"/>
    <w:rsid w:val="00182458"/>
    <w:rsid w:val="00184822"/>
    <w:rsid w:val="00184E80"/>
    <w:rsid w:val="001859D3"/>
    <w:rsid w:val="00194539"/>
    <w:rsid w:val="00195DDE"/>
    <w:rsid w:val="00196A02"/>
    <w:rsid w:val="001A68E9"/>
    <w:rsid w:val="001B596E"/>
    <w:rsid w:val="001C0454"/>
    <w:rsid w:val="001C2E36"/>
    <w:rsid w:val="001C33DB"/>
    <w:rsid w:val="001C418C"/>
    <w:rsid w:val="001D011B"/>
    <w:rsid w:val="001D3202"/>
    <w:rsid w:val="001D4CB9"/>
    <w:rsid w:val="001D595B"/>
    <w:rsid w:val="001D68CB"/>
    <w:rsid w:val="001D7F94"/>
    <w:rsid w:val="001E1DE6"/>
    <w:rsid w:val="001E2C05"/>
    <w:rsid w:val="001E6877"/>
    <w:rsid w:val="001E6CDA"/>
    <w:rsid w:val="001F12AA"/>
    <w:rsid w:val="001F1E2D"/>
    <w:rsid w:val="00202E6C"/>
    <w:rsid w:val="00203130"/>
    <w:rsid w:val="00210AC3"/>
    <w:rsid w:val="002177A8"/>
    <w:rsid w:val="00223B77"/>
    <w:rsid w:val="00223F19"/>
    <w:rsid w:val="0022498C"/>
    <w:rsid w:val="0022774B"/>
    <w:rsid w:val="00230B7E"/>
    <w:rsid w:val="0023719E"/>
    <w:rsid w:val="00237DE5"/>
    <w:rsid w:val="00242C33"/>
    <w:rsid w:val="00244FE6"/>
    <w:rsid w:val="00245A41"/>
    <w:rsid w:val="00251769"/>
    <w:rsid w:val="00251CDB"/>
    <w:rsid w:val="00252E83"/>
    <w:rsid w:val="00256E01"/>
    <w:rsid w:val="00260A26"/>
    <w:rsid w:val="0026424F"/>
    <w:rsid w:val="00264889"/>
    <w:rsid w:val="00267740"/>
    <w:rsid w:val="002766C9"/>
    <w:rsid w:val="002767F9"/>
    <w:rsid w:val="002831D0"/>
    <w:rsid w:val="00285544"/>
    <w:rsid w:val="00285FFA"/>
    <w:rsid w:val="00286B8D"/>
    <w:rsid w:val="00291A93"/>
    <w:rsid w:val="002A3DCD"/>
    <w:rsid w:val="002A5F8F"/>
    <w:rsid w:val="002B6B4C"/>
    <w:rsid w:val="002C2A81"/>
    <w:rsid w:val="002C4EC6"/>
    <w:rsid w:val="002D0484"/>
    <w:rsid w:val="002D1C3F"/>
    <w:rsid w:val="002D6420"/>
    <w:rsid w:val="002E69AB"/>
    <w:rsid w:val="002E6ECC"/>
    <w:rsid w:val="002F3D96"/>
    <w:rsid w:val="002F4F6C"/>
    <w:rsid w:val="00304E21"/>
    <w:rsid w:val="00307FBD"/>
    <w:rsid w:val="003126FE"/>
    <w:rsid w:val="00316AE6"/>
    <w:rsid w:val="003203C3"/>
    <w:rsid w:val="003315AB"/>
    <w:rsid w:val="00332B61"/>
    <w:rsid w:val="00334D35"/>
    <w:rsid w:val="00334E01"/>
    <w:rsid w:val="0033654B"/>
    <w:rsid w:val="00337434"/>
    <w:rsid w:val="00340AD2"/>
    <w:rsid w:val="00342721"/>
    <w:rsid w:val="00345633"/>
    <w:rsid w:val="003458FB"/>
    <w:rsid w:val="00352C16"/>
    <w:rsid w:val="00352DCF"/>
    <w:rsid w:val="00353144"/>
    <w:rsid w:val="0035316B"/>
    <w:rsid w:val="0035439C"/>
    <w:rsid w:val="0035613C"/>
    <w:rsid w:val="003600AA"/>
    <w:rsid w:val="00361988"/>
    <w:rsid w:val="00362A71"/>
    <w:rsid w:val="00364A9F"/>
    <w:rsid w:val="00374DA9"/>
    <w:rsid w:val="00375E9C"/>
    <w:rsid w:val="0037610C"/>
    <w:rsid w:val="0038317F"/>
    <w:rsid w:val="003847C6"/>
    <w:rsid w:val="00385D48"/>
    <w:rsid w:val="00390E83"/>
    <w:rsid w:val="003918CA"/>
    <w:rsid w:val="00392780"/>
    <w:rsid w:val="00396B41"/>
    <w:rsid w:val="00396EF2"/>
    <w:rsid w:val="003A71D3"/>
    <w:rsid w:val="003B016E"/>
    <w:rsid w:val="003B3912"/>
    <w:rsid w:val="003B3FC2"/>
    <w:rsid w:val="003B6312"/>
    <w:rsid w:val="003C1BD6"/>
    <w:rsid w:val="003C1CA7"/>
    <w:rsid w:val="003C21CD"/>
    <w:rsid w:val="003D0A6E"/>
    <w:rsid w:val="003D187D"/>
    <w:rsid w:val="003D3F37"/>
    <w:rsid w:val="003E261E"/>
    <w:rsid w:val="003E3622"/>
    <w:rsid w:val="003E3A89"/>
    <w:rsid w:val="003F1593"/>
    <w:rsid w:val="003F16AD"/>
    <w:rsid w:val="003F4D75"/>
    <w:rsid w:val="003F5655"/>
    <w:rsid w:val="004043B5"/>
    <w:rsid w:val="004154C3"/>
    <w:rsid w:val="0041744E"/>
    <w:rsid w:val="00421DC9"/>
    <w:rsid w:val="0042331B"/>
    <w:rsid w:val="004256A6"/>
    <w:rsid w:val="0042584C"/>
    <w:rsid w:val="00427933"/>
    <w:rsid w:val="00432098"/>
    <w:rsid w:val="00436A7C"/>
    <w:rsid w:val="00436E07"/>
    <w:rsid w:val="004373F3"/>
    <w:rsid w:val="00440C1D"/>
    <w:rsid w:val="00443796"/>
    <w:rsid w:val="0044389F"/>
    <w:rsid w:val="0045466F"/>
    <w:rsid w:val="004572E2"/>
    <w:rsid w:val="00461EE8"/>
    <w:rsid w:val="00464B38"/>
    <w:rsid w:val="0046590C"/>
    <w:rsid w:val="004669FB"/>
    <w:rsid w:val="00467095"/>
    <w:rsid w:val="00472029"/>
    <w:rsid w:val="00472444"/>
    <w:rsid w:val="0047544C"/>
    <w:rsid w:val="004756E3"/>
    <w:rsid w:val="0047645F"/>
    <w:rsid w:val="00490D37"/>
    <w:rsid w:val="0049741B"/>
    <w:rsid w:val="004A1FFA"/>
    <w:rsid w:val="004A5388"/>
    <w:rsid w:val="004A74A8"/>
    <w:rsid w:val="004B37F9"/>
    <w:rsid w:val="004B516F"/>
    <w:rsid w:val="004C05AD"/>
    <w:rsid w:val="004C2891"/>
    <w:rsid w:val="004C32F4"/>
    <w:rsid w:val="004C398F"/>
    <w:rsid w:val="004C45CF"/>
    <w:rsid w:val="004C639A"/>
    <w:rsid w:val="004C6AF9"/>
    <w:rsid w:val="004D02DB"/>
    <w:rsid w:val="004D40EE"/>
    <w:rsid w:val="004E039B"/>
    <w:rsid w:val="004E070A"/>
    <w:rsid w:val="004E0FA8"/>
    <w:rsid w:val="004E26AF"/>
    <w:rsid w:val="004F0188"/>
    <w:rsid w:val="004F1C8A"/>
    <w:rsid w:val="004F3B02"/>
    <w:rsid w:val="004F3CF1"/>
    <w:rsid w:val="004F6528"/>
    <w:rsid w:val="004F7042"/>
    <w:rsid w:val="004F7AFD"/>
    <w:rsid w:val="0050042B"/>
    <w:rsid w:val="0050233F"/>
    <w:rsid w:val="00504860"/>
    <w:rsid w:val="00511237"/>
    <w:rsid w:val="005119FB"/>
    <w:rsid w:val="00512A54"/>
    <w:rsid w:val="0051518A"/>
    <w:rsid w:val="0051557C"/>
    <w:rsid w:val="005163A5"/>
    <w:rsid w:val="005178FD"/>
    <w:rsid w:val="005220A7"/>
    <w:rsid w:val="005225A5"/>
    <w:rsid w:val="005225D0"/>
    <w:rsid w:val="00522FBB"/>
    <w:rsid w:val="00532288"/>
    <w:rsid w:val="00537C8A"/>
    <w:rsid w:val="00541151"/>
    <w:rsid w:val="00541EDD"/>
    <w:rsid w:val="0054471A"/>
    <w:rsid w:val="005507A5"/>
    <w:rsid w:val="0055234C"/>
    <w:rsid w:val="00552E46"/>
    <w:rsid w:val="0055493E"/>
    <w:rsid w:val="0056113E"/>
    <w:rsid w:val="00561818"/>
    <w:rsid w:val="0056281F"/>
    <w:rsid w:val="00564524"/>
    <w:rsid w:val="00565A1D"/>
    <w:rsid w:val="00566295"/>
    <w:rsid w:val="00566DE8"/>
    <w:rsid w:val="00580473"/>
    <w:rsid w:val="005854B7"/>
    <w:rsid w:val="00586455"/>
    <w:rsid w:val="00587753"/>
    <w:rsid w:val="005908B5"/>
    <w:rsid w:val="005A244A"/>
    <w:rsid w:val="005A7919"/>
    <w:rsid w:val="005B209D"/>
    <w:rsid w:val="005C1B97"/>
    <w:rsid w:val="005C7120"/>
    <w:rsid w:val="005C7D10"/>
    <w:rsid w:val="005D2E51"/>
    <w:rsid w:val="005D5B82"/>
    <w:rsid w:val="005D7C37"/>
    <w:rsid w:val="005E1826"/>
    <w:rsid w:val="005E2D61"/>
    <w:rsid w:val="005E4B46"/>
    <w:rsid w:val="005F0F5C"/>
    <w:rsid w:val="005F333A"/>
    <w:rsid w:val="005F6AF0"/>
    <w:rsid w:val="005F760D"/>
    <w:rsid w:val="00600227"/>
    <w:rsid w:val="00601673"/>
    <w:rsid w:val="00602DD3"/>
    <w:rsid w:val="00605989"/>
    <w:rsid w:val="00605BC1"/>
    <w:rsid w:val="0061016C"/>
    <w:rsid w:val="00621BBB"/>
    <w:rsid w:val="006221CD"/>
    <w:rsid w:val="006225DD"/>
    <w:rsid w:val="006259F5"/>
    <w:rsid w:val="00626632"/>
    <w:rsid w:val="00627F5C"/>
    <w:rsid w:val="00632BC1"/>
    <w:rsid w:val="00635313"/>
    <w:rsid w:val="0063659F"/>
    <w:rsid w:val="00641EFC"/>
    <w:rsid w:val="0064516E"/>
    <w:rsid w:val="00646F97"/>
    <w:rsid w:val="00651E2C"/>
    <w:rsid w:val="00654C6C"/>
    <w:rsid w:val="00656F77"/>
    <w:rsid w:val="00662FF4"/>
    <w:rsid w:val="00665F9C"/>
    <w:rsid w:val="006706FE"/>
    <w:rsid w:val="00672AE9"/>
    <w:rsid w:val="00695B54"/>
    <w:rsid w:val="006960B6"/>
    <w:rsid w:val="006A1EC4"/>
    <w:rsid w:val="006A2B40"/>
    <w:rsid w:val="006A2F5C"/>
    <w:rsid w:val="006A3720"/>
    <w:rsid w:val="006A6071"/>
    <w:rsid w:val="006B00F2"/>
    <w:rsid w:val="006C04C0"/>
    <w:rsid w:val="006C63F6"/>
    <w:rsid w:val="006D3C43"/>
    <w:rsid w:val="006E2249"/>
    <w:rsid w:val="006E5BD3"/>
    <w:rsid w:val="006F00BE"/>
    <w:rsid w:val="00704301"/>
    <w:rsid w:val="00706298"/>
    <w:rsid w:val="00706EC2"/>
    <w:rsid w:val="007129D0"/>
    <w:rsid w:val="00713407"/>
    <w:rsid w:val="007202F5"/>
    <w:rsid w:val="00720D83"/>
    <w:rsid w:val="007217D2"/>
    <w:rsid w:val="00723CEA"/>
    <w:rsid w:val="00725077"/>
    <w:rsid w:val="007256DE"/>
    <w:rsid w:val="00726C48"/>
    <w:rsid w:val="00730B18"/>
    <w:rsid w:val="00734E72"/>
    <w:rsid w:val="0073688C"/>
    <w:rsid w:val="0074520C"/>
    <w:rsid w:val="00745949"/>
    <w:rsid w:val="00750289"/>
    <w:rsid w:val="0075345F"/>
    <w:rsid w:val="00756B97"/>
    <w:rsid w:val="00762D34"/>
    <w:rsid w:val="007657C4"/>
    <w:rsid w:val="00767B34"/>
    <w:rsid w:val="00772476"/>
    <w:rsid w:val="00775D94"/>
    <w:rsid w:val="00775FC5"/>
    <w:rsid w:val="00776C4E"/>
    <w:rsid w:val="007815B9"/>
    <w:rsid w:val="0078390A"/>
    <w:rsid w:val="007867DE"/>
    <w:rsid w:val="007874E4"/>
    <w:rsid w:val="00794DFB"/>
    <w:rsid w:val="00795941"/>
    <w:rsid w:val="00796338"/>
    <w:rsid w:val="007964C2"/>
    <w:rsid w:val="007A03D1"/>
    <w:rsid w:val="007A2DF3"/>
    <w:rsid w:val="007A326A"/>
    <w:rsid w:val="007A4156"/>
    <w:rsid w:val="007A6E7B"/>
    <w:rsid w:val="007A6F28"/>
    <w:rsid w:val="007A7134"/>
    <w:rsid w:val="007B0C52"/>
    <w:rsid w:val="007B0CD3"/>
    <w:rsid w:val="007B1E10"/>
    <w:rsid w:val="007B2A4A"/>
    <w:rsid w:val="007B333E"/>
    <w:rsid w:val="007E2B22"/>
    <w:rsid w:val="007E6C39"/>
    <w:rsid w:val="007E788B"/>
    <w:rsid w:val="007E78A8"/>
    <w:rsid w:val="007E7E66"/>
    <w:rsid w:val="007F0227"/>
    <w:rsid w:val="007F0CEE"/>
    <w:rsid w:val="007F4C63"/>
    <w:rsid w:val="007F560F"/>
    <w:rsid w:val="00811984"/>
    <w:rsid w:val="00814A3F"/>
    <w:rsid w:val="00814EFE"/>
    <w:rsid w:val="008170DB"/>
    <w:rsid w:val="00820BCE"/>
    <w:rsid w:val="008312DD"/>
    <w:rsid w:val="00836B9D"/>
    <w:rsid w:val="00837F7E"/>
    <w:rsid w:val="00840548"/>
    <w:rsid w:val="00841A29"/>
    <w:rsid w:val="00841E14"/>
    <w:rsid w:val="0084649E"/>
    <w:rsid w:val="00850831"/>
    <w:rsid w:val="00852F6E"/>
    <w:rsid w:val="008547B6"/>
    <w:rsid w:val="00860AF8"/>
    <w:rsid w:val="0086221C"/>
    <w:rsid w:val="00863E47"/>
    <w:rsid w:val="00864823"/>
    <w:rsid w:val="00864FEF"/>
    <w:rsid w:val="00871628"/>
    <w:rsid w:val="00871D69"/>
    <w:rsid w:val="0088608E"/>
    <w:rsid w:val="0088678B"/>
    <w:rsid w:val="00886945"/>
    <w:rsid w:val="00891AA7"/>
    <w:rsid w:val="0089277E"/>
    <w:rsid w:val="008959DA"/>
    <w:rsid w:val="008A6181"/>
    <w:rsid w:val="008B40B9"/>
    <w:rsid w:val="008B46EB"/>
    <w:rsid w:val="008B4D26"/>
    <w:rsid w:val="008B4E6C"/>
    <w:rsid w:val="008B593C"/>
    <w:rsid w:val="008C2AF1"/>
    <w:rsid w:val="008C2EAE"/>
    <w:rsid w:val="008C452D"/>
    <w:rsid w:val="008C5A40"/>
    <w:rsid w:val="008D438A"/>
    <w:rsid w:val="008D4B63"/>
    <w:rsid w:val="008D5DC1"/>
    <w:rsid w:val="008E19E7"/>
    <w:rsid w:val="008E490D"/>
    <w:rsid w:val="008E4CE4"/>
    <w:rsid w:val="008E4EEC"/>
    <w:rsid w:val="008E5A48"/>
    <w:rsid w:val="008F141C"/>
    <w:rsid w:val="008F25CF"/>
    <w:rsid w:val="008F3B89"/>
    <w:rsid w:val="008F5AF8"/>
    <w:rsid w:val="0090522D"/>
    <w:rsid w:val="0091137A"/>
    <w:rsid w:val="00912CF8"/>
    <w:rsid w:val="00914C89"/>
    <w:rsid w:val="00915C80"/>
    <w:rsid w:val="0092041C"/>
    <w:rsid w:val="00925661"/>
    <w:rsid w:val="009264DA"/>
    <w:rsid w:val="00931A19"/>
    <w:rsid w:val="00931C33"/>
    <w:rsid w:val="009367CA"/>
    <w:rsid w:val="00945319"/>
    <w:rsid w:val="00951BC9"/>
    <w:rsid w:val="00952A91"/>
    <w:rsid w:val="009542BB"/>
    <w:rsid w:val="009552A4"/>
    <w:rsid w:val="00956603"/>
    <w:rsid w:val="0096157E"/>
    <w:rsid w:val="00961E77"/>
    <w:rsid w:val="00966EDF"/>
    <w:rsid w:val="00973022"/>
    <w:rsid w:val="00974D02"/>
    <w:rsid w:val="00975B73"/>
    <w:rsid w:val="00980A56"/>
    <w:rsid w:val="009824BC"/>
    <w:rsid w:val="00983BB3"/>
    <w:rsid w:val="00985429"/>
    <w:rsid w:val="00986CD0"/>
    <w:rsid w:val="00987E47"/>
    <w:rsid w:val="00987EC5"/>
    <w:rsid w:val="00990637"/>
    <w:rsid w:val="00995CDD"/>
    <w:rsid w:val="009A108C"/>
    <w:rsid w:val="009A2014"/>
    <w:rsid w:val="009A2132"/>
    <w:rsid w:val="009A5C86"/>
    <w:rsid w:val="009A7122"/>
    <w:rsid w:val="009A7789"/>
    <w:rsid w:val="009A7D53"/>
    <w:rsid w:val="009B1897"/>
    <w:rsid w:val="009B46E7"/>
    <w:rsid w:val="009B4897"/>
    <w:rsid w:val="009C0F92"/>
    <w:rsid w:val="009C1974"/>
    <w:rsid w:val="009C6248"/>
    <w:rsid w:val="009C64D8"/>
    <w:rsid w:val="009C6DCD"/>
    <w:rsid w:val="009D1C92"/>
    <w:rsid w:val="009D4DB1"/>
    <w:rsid w:val="009D7532"/>
    <w:rsid w:val="009E058A"/>
    <w:rsid w:val="009E6484"/>
    <w:rsid w:val="009E7673"/>
    <w:rsid w:val="009F03CC"/>
    <w:rsid w:val="009F36B3"/>
    <w:rsid w:val="009F4F8D"/>
    <w:rsid w:val="009F53D4"/>
    <w:rsid w:val="00A00E17"/>
    <w:rsid w:val="00A03540"/>
    <w:rsid w:val="00A057A8"/>
    <w:rsid w:val="00A06EE7"/>
    <w:rsid w:val="00A12360"/>
    <w:rsid w:val="00A13941"/>
    <w:rsid w:val="00A14D6E"/>
    <w:rsid w:val="00A165F3"/>
    <w:rsid w:val="00A16601"/>
    <w:rsid w:val="00A17323"/>
    <w:rsid w:val="00A174A7"/>
    <w:rsid w:val="00A21859"/>
    <w:rsid w:val="00A25A18"/>
    <w:rsid w:val="00A32900"/>
    <w:rsid w:val="00A36C66"/>
    <w:rsid w:val="00A37424"/>
    <w:rsid w:val="00A378DA"/>
    <w:rsid w:val="00A37E8E"/>
    <w:rsid w:val="00A431BB"/>
    <w:rsid w:val="00A457EE"/>
    <w:rsid w:val="00A50E10"/>
    <w:rsid w:val="00A55E1B"/>
    <w:rsid w:val="00A61205"/>
    <w:rsid w:val="00A61BD4"/>
    <w:rsid w:val="00A66FFB"/>
    <w:rsid w:val="00A7313A"/>
    <w:rsid w:val="00A7482D"/>
    <w:rsid w:val="00A7591D"/>
    <w:rsid w:val="00A7744B"/>
    <w:rsid w:val="00A8030E"/>
    <w:rsid w:val="00A81AB5"/>
    <w:rsid w:val="00A81BB8"/>
    <w:rsid w:val="00A839C0"/>
    <w:rsid w:val="00A8725D"/>
    <w:rsid w:val="00A91E1C"/>
    <w:rsid w:val="00A92E84"/>
    <w:rsid w:val="00A9483A"/>
    <w:rsid w:val="00A95701"/>
    <w:rsid w:val="00A975CA"/>
    <w:rsid w:val="00A97D63"/>
    <w:rsid w:val="00AA0E46"/>
    <w:rsid w:val="00AA2F69"/>
    <w:rsid w:val="00AA4998"/>
    <w:rsid w:val="00AA5D98"/>
    <w:rsid w:val="00AB5F77"/>
    <w:rsid w:val="00AB6986"/>
    <w:rsid w:val="00AC488A"/>
    <w:rsid w:val="00AC5227"/>
    <w:rsid w:val="00AC530C"/>
    <w:rsid w:val="00AC7001"/>
    <w:rsid w:val="00AD1630"/>
    <w:rsid w:val="00AD5592"/>
    <w:rsid w:val="00AD7D97"/>
    <w:rsid w:val="00AE328C"/>
    <w:rsid w:val="00AE32C9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EB9"/>
    <w:rsid w:val="00B10F46"/>
    <w:rsid w:val="00B12460"/>
    <w:rsid w:val="00B13599"/>
    <w:rsid w:val="00B13613"/>
    <w:rsid w:val="00B1629A"/>
    <w:rsid w:val="00B20168"/>
    <w:rsid w:val="00B2040F"/>
    <w:rsid w:val="00B26BEB"/>
    <w:rsid w:val="00B324DC"/>
    <w:rsid w:val="00B52C06"/>
    <w:rsid w:val="00B560F2"/>
    <w:rsid w:val="00B56E88"/>
    <w:rsid w:val="00B5730B"/>
    <w:rsid w:val="00B60D96"/>
    <w:rsid w:val="00B67193"/>
    <w:rsid w:val="00B67EF7"/>
    <w:rsid w:val="00B70634"/>
    <w:rsid w:val="00B71037"/>
    <w:rsid w:val="00B74116"/>
    <w:rsid w:val="00B74152"/>
    <w:rsid w:val="00B8434D"/>
    <w:rsid w:val="00B84691"/>
    <w:rsid w:val="00B85736"/>
    <w:rsid w:val="00B9052D"/>
    <w:rsid w:val="00B9054C"/>
    <w:rsid w:val="00B90DCC"/>
    <w:rsid w:val="00B91CE3"/>
    <w:rsid w:val="00B91FAD"/>
    <w:rsid w:val="00B94803"/>
    <w:rsid w:val="00B951EC"/>
    <w:rsid w:val="00B970CB"/>
    <w:rsid w:val="00B973D9"/>
    <w:rsid w:val="00B97A65"/>
    <w:rsid w:val="00B97D66"/>
    <w:rsid w:val="00BA091E"/>
    <w:rsid w:val="00BB2C25"/>
    <w:rsid w:val="00BC7278"/>
    <w:rsid w:val="00BC75A3"/>
    <w:rsid w:val="00BD500F"/>
    <w:rsid w:val="00BF4258"/>
    <w:rsid w:val="00BF5384"/>
    <w:rsid w:val="00BF6140"/>
    <w:rsid w:val="00BF789E"/>
    <w:rsid w:val="00C01526"/>
    <w:rsid w:val="00C01E0D"/>
    <w:rsid w:val="00C0293C"/>
    <w:rsid w:val="00C06CB2"/>
    <w:rsid w:val="00C10FC5"/>
    <w:rsid w:val="00C179FA"/>
    <w:rsid w:val="00C30B44"/>
    <w:rsid w:val="00C31A96"/>
    <w:rsid w:val="00C336AC"/>
    <w:rsid w:val="00C34AA5"/>
    <w:rsid w:val="00C374D1"/>
    <w:rsid w:val="00C41179"/>
    <w:rsid w:val="00C45396"/>
    <w:rsid w:val="00C45D4A"/>
    <w:rsid w:val="00C46DAE"/>
    <w:rsid w:val="00C4714D"/>
    <w:rsid w:val="00C51BE5"/>
    <w:rsid w:val="00C56922"/>
    <w:rsid w:val="00C60D61"/>
    <w:rsid w:val="00C62B84"/>
    <w:rsid w:val="00C64A61"/>
    <w:rsid w:val="00C66EB6"/>
    <w:rsid w:val="00C7474D"/>
    <w:rsid w:val="00C76193"/>
    <w:rsid w:val="00C82CE6"/>
    <w:rsid w:val="00C93D1F"/>
    <w:rsid w:val="00C97EA2"/>
    <w:rsid w:val="00CA09A5"/>
    <w:rsid w:val="00CA20C1"/>
    <w:rsid w:val="00CA3A0D"/>
    <w:rsid w:val="00CA4A61"/>
    <w:rsid w:val="00CA7999"/>
    <w:rsid w:val="00CB28B1"/>
    <w:rsid w:val="00CB2CFC"/>
    <w:rsid w:val="00CB363C"/>
    <w:rsid w:val="00CB3C9B"/>
    <w:rsid w:val="00CB3F67"/>
    <w:rsid w:val="00CB4206"/>
    <w:rsid w:val="00CB5967"/>
    <w:rsid w:val="00CB6583"/>
    <w:rsid w:val="00CC4724"/>
    <w:rsid w:val="00CD5DB9"/>
    <w:rsid w:val="00CD6494"/>
    <w:rsid w:val="00CE08D6"/>
    <w:rsid w:val="00CE16FD"/>
    <w:rsid w:val="00CF30D8"/>
    <w:rsid w:val="00CF3A9E"/>
    <w:rsid w:val="00CF6438"/>
    <w:rsid w:val="00CF6CE1"/>
    <w:rsid w:val="00D06B57"/>
    <w:rsid w:val="00D134F8"/>
    <w:rsid w:val="00D141AE"/>
    <w:rsid w:val="00D17E08"/>
    <w:rsid w:val="00D17E56"/>
    <w:rsid w:val="00D20B95"/>
    <w:rsid w:val="00D236AB"/>
    <w:rsid w:val="00D24FFC"/>
    <w:rsid w:val="00D279B4"/>
    <w:rsid w:val="00D3366E"/>
    <w:rsid w:val="00D34018"/>
    <w:rsid w:val="00D41A57"/>
    <w:rsid w:val="00D45532"/>
    <w:rsid w:val="00D46D9A"/>
    <w:rsid w:val="00D46F07"/>
    <w:rsid w:val="00D51D19"/>
    <w:rsid w:val="00D53A8A"/>
    <w:rsid w:val="00D630C0"/>
    <w:rsid w:val="00D6404D"/>
    <w:rsid w:val="00D6555C"/>
    <w:rsid w:val="00D65D39"/>
    <w:rsid w:val="00D70FC8"/>
    <w:rsid w:val="00D729C0"/>
    <w:rsid w:val="00D72D30"/>
    <w:rsid w:val="00D77528"/>
    <w:rsid w:val="00D833E0"/>
    <w:rsid w:val="00D840BC"/>
    <w:rsid w:val="00D8540B"/>
    <w:rsid w:val="00D866FA"/>
    <w:rsid w:val="00D86EC4"/>
    <w:rsid w:val="00D91062"/>
    <w:rsid w:val="00D92DD8"/>
    <w:rsid w:val="00D93475"/>
    <w:rsid w:val="00D93898"/>
    <w:rsid w:val="00D94EA6"/>
    <w:rsid w:val="00D966E7"/>
    <w:rsid w:val="00D97F13"/>
    <w:rsid w:val="00DA0A22"/>
    <w:rsid w:val="00DA1C76"/>
    <w:rsid w:val="00DB3F68"/>
    <w:rsid w:val="00DC275E"/>
    <w:rsid w:val="00DC59F6"/>
    <w:rsid w:val="00DC60CA"/>
    <w:rsid w:val="00DD27B4"/>
    <w:rsid w:val="00DD6D3D"/>
    <w:rsid w:val="00DD7B21"/>
    <w:rsid w:val="00DD7E10"/>
    <w:rsid w:val="00DE7009"/>
    <w:rsid w:val="00DF0836"/>
    <w:rsid w:val="00DF2075"/>
    <w:rsid w:val="00E011BD"/>
    <w:rsid w:val="00E01418"/>
    <w:rsid w:val="00E04B3A"/>
    <w:rsid w:val="00E10001"/>
    <w:rsid w:val="00E107FB"/>
    <w:rsid w:val="00E137F8"/>
    <w:rsid w:val="00E13E83"/>
    <w:rsid w:val="00E20BE2"/>
    <w:rsid w:val="00E22726"/>
    <w:rsid w:val="00E24A91"/>
    <w:rsid w:val="00E36747"/>
    <w:rsid w:val="00E378F2"/>
    <w:rsid w:val="00E403EF"/>
    <w:rsid w:val="00E40889"/>
    <w:rsid w:val="00E418C9"/>
    <w:rsid w:val="00E53664"/>
    <w:rsid w:val="00E55D24"/>
    <w:rsid w:val="00E64B63"/>
    <w:rsid w:val="00E656BE"/>
    <w:rsid w:val="00E6615E"/>
    <w:rsid w:val="00E71051"/>
    <w:rsid w:val="00E762B7"/>
    <w:rsid w:val="00E77749"/>
    <w:rsid w:val="00E77DAA"/>
    <w:rsid w:val="00E84199"/>
    <w:rsid w:val="00E84FCC"/>
    <w:rsid w:val="00E85E58"/>
    <w:rsid w:val="00E9035E"/>
    <w:rsid w:val="00E942B9"/>
    <w:rsid w:val="00E952FB"/>
    <w:rsid w:val="00E95ECD"/>
    <w:rsid w:val="00E966CD"/>
    <w:rsid w:val="00EA03C6"/>
    <w:rsid w:val="00EA2F5D"/>
    <w:rsid w:val="00EA6818"/>
    <w:rsid w:val="00EB06F3"/>
    <w:rsid w:val="00EB2CA5"/>
    <w:rsid w:val="00EB3D22"/>
    <w:rsid w:val="00EB436D"/>
    <w:rsid w:val="00EB7867"/>
    <w:rsid w:val="00EC0E69"/>
    <w:rsid w:val="00EC1A96"/>
    <w:rsid w:val="00EC4569"/>
    <w:rsid w:val="00ED2C29"/>
    <w:rsid w:val="00ED2D44"/>
    <w:rsid w:val="00ED34C0"/>
    <w:rsid w:val="00ED486B"/>
    <w:rsid w:val="00ED5663"/>
    <w:rsid w:val="00ED58AB"/>
    <w:rsid w:val="00ED597A"/>
    <w:rsid w:val="00EE19FF"/>
    <w:rsid w:val="00EE23C2"/>
    <w:rsid w:val="00EE52D6"/>
    <w:rsid w:val="00EE7A26"/>
    <w:rsid w:val="00EE7C0A"/>
    <w:rsid w:val="00EF0909"/>
    <w:rsid w:val="00EF1412"/>
    <w:rsid w:val="00EF18C6"/>
    <w:rsid w:val="00EF1B41"/>
    <w:rsid w:val="00EF2009"/>
    <w:rsid w:val="00EF2A43"/>
    <w:rsid w:val="00EF415A"/>
    <w:rsid w:val="00EF6C33"/>
    <w:rsid w:val="00F024A7"/>
    <w:rsid w:val="00F02C5E"/>
    <w:rsid w:val="00F02FF8"/>
    <w:rsid w:val="00F11810"/>
    <w:rsid w:val="00F11852"/>
    <w:rsid w:val="00F1423B"/>
    <w:rsid w:val="00F14F92"/>
    <w:rsid w:val="00F210E2"/>
    <w:rsid w:val="00F22A92"/>
    <w:rsid w:val="00F2488A"/>
    <w:rsid w:val="00F2569D"/>
    <w:rsid w:val="00F26F1A"/>
    <w:rsid w:val="00F30302"/>
    <w:rsid w:val="00F3202B"/>
    <w:rsid w:val="00F32EAD"/>
    <w:rsid w:val="00F349EE"/>
    <w:rsid w:val="00F36F70"/>
    <w:rsid w:val="00F436D6"/>
    <w:rsid w:val="00F43C3B"/>
    <w:rsid w:val="00F44C09"/>
    <w:rsid w:val="00F4686A"/>
    <w:rsid w:val="00F4785D"/>
    <w:rsid w:val="00F523B6"/>
    <w:rsid w:val="00F55561"/>
    <w:rsid w:val="00F55A01"/>
    <w:rsid w:val="00F55FAA"/>
    <w:rsid w:val="00F56ED3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1F4C"/>
    <w:rsid w:val="00F84875"/>
    <w:rsid w:val="00F84ED3"/>
    <w:rsid w:val="00F91009"/>
    <w:rsid w:val="00F949C4"/>
    <w:rsid w:val="00FA00A5"/>
    <w:rsid w:val="00FA5D8E"/>
    <w:rsid w:val="00FB388F"/>
    <w:rsid w:val="00FB58BC"/>
    <w:rsid w:val="00FC13DF"/>
    <w:rsid w:val="00FC3330"/>
    <w:rsid w:val="00FD4BD3"/>
    <w:rsid w:val="00FD7934"/>
    <w:rsid w:val="00FE0B7D"/>
    <w:rsid w:val="00FE2F8A"/>
    <w:rsid w:val="00FF1887"/>
    <w:rsid w:val="00FF28FF"/>
    <w:rsid w:val="00FF2AE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40663"/>
  <w15:docId w15:val="{C6C6C15B-EDD6-464D-83B3-08A759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87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Head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5"/>
    <w:uiPriority w:val="99"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FooterChar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6"/>
    <w:uiPriority w:val="99"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22"/>
    <w:qFormat/>
    <w:rsid w:val="00202E6C"/>
    <w:rPr>
      <w:b/>
      <w:bCs/>
    </w:rPr>
  </w:style>
  <w:style w:type="character" w:customStyle="1" w:styleId="Style1">
    <w:name w:val="Style1"/>
    <w:basedOn w:val="a7"/>
    <w:uiPriority w:val="1"/>
    <w:rsid w:val="00202E6C"/>
    <w:rPr>
      <w:b/>
      <w:bCs/>
    </w:rPr>
  </w:style>
  <w:style w:type="character" w:customStyle="1" w:styleId="Style2">
    <w:name w:val="Style2"/>
    <w:uiPriority w:val="1"/>
    <w:rsid w:val="00202E6C"/>
  </w:style>
  <w:style w:type="character" w:styleId="-">
    <w:name w:val="Hyperlink"/>
    <w:basedOn w:val="a0"/>
    <w:uiPriority w:val="99"/>
    <w:unhideWhenUsed/>
    <w:rsid w:val="009A7789"/>
    <w:rPr>
      <w:color w:val="0000FF"/>
      <w:u w:val="single"/>
    </w:rPr>
  </w:style>
  <w:style w:type="paragraph" w:styleId="a8">
    <w:name w:val="Document Map"/>
    <w:basedOn w:val="a"/>
    <w:link w:val="DocumentMapChar"/>
    <w:uiPriority w:val="99"/>
    <w:semiHidden/>
    <w:unhideWhenUsed/>
    <w:rsid w:val="007B0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8"/>
    <w:uiPriority w:val="99"/>
    <w:semiHidden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0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a"/>
    <w:rsid w:val="002D04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00BC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B363C"/>
    <w:pPr>
      <w:spacing w:before="100" w:beforeAutospacing="1" w:after="100" w:afterAutospacing="1"/>
    </w:pPr>
    <w:rPr>
      <w:lang w:val="en-US" w:eastAsia="en-US"/>
    </w:rPr>
  </w:style>
  <w:style w:type="paragraph" w:styleId="ab">
    <w:name w:val="No Spacing"/>
    <w:uiPriority w:val="1"/>
    <w:qFormat/>
    <w:rsid w:val="001E6CD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F5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pp.gov.al/contract-noti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com-tirana@mfa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DCFF-F2B8-4E04-B217-2EE153A2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mailto:ecocom-tirana@mfa.gr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ΝΙΚΟΛΑΟΣ ΑΝΑΓΝΟΣ</cp:lastModifiedBy>
  <cp:revision>2</cp:revision>
  <cp:lastPrinted>2020-12-11T10:48:00Z</cp:lastPrinted>
  <dcterms:created xsi:type="dcterms:W3CDTF">2021-01-11T11:36:00Z</dcterms:created>
  <dcterms:modified xsi:type="dcterms:W3CDTF">2021-01-11T11:36:00Z</dcterms:modified>
</cp:coreProperties>
</file>